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09AEB" w14:textId="77777777" w:rsidR="00455E7A" w:rsidRPr="007F18FC" w:rsidRDefault="00455E7A" w:rsidP="00624E35">
      <w:pPr>
        <w:ind w:right="-286"/>
        <w:jc w:val="both"/>
        <w:rPr>
          <w:rFonts w:cstheme="minorHAnsi"/>
          <w:sz w:val="20"/>
          <w:szCs w:val="20"/>
        </w:rPr>
      </w:pPr>
      <w:bookmarkStart w:id="0" w:name="_Hlk98162289"/>
    </w:p>
    <w:p w14:paraId="2B7ADB75" w14:textId="03B9A7A2" w:rsidR="00624E35" w:rsidRPr="00471B49" w:rsidRDefault="00624E35" w:rsidP="00624E35">
      <w:pPr>
        <w:ind w:right="-286"/>
        <w:jc w:val="both"/>
        <w:rPr>
          <w:rFonts w:cstheme="minorHAnsi"/>
          <w:sz w:val="48"/>
          <w:szCs w:val="48"/>
        </w:rPr>
      </w:pPr>
      <w:r w:rsidRPr="00471B49">
        <w:rPr>
          <w:rFonts w:cstheme="minorHAnsi"/>
          <w:sz w:val="48"/>
          <w:szCs w:val="48"/>
        </w:rPr>
        <w:t>NÁRODNÍ PLÁN OBNOVY</w:t>
      </w:r>
    </w:p>
    <w:p w14:paraId="095FB97C" w14:textId="77777777" w:rsidR="00624E35" w:rsidRPr="00471B49" w:rsidRDefault="00624E35" w:rsidP="00624E35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2341DE77" w14:textId="77777777" w:rsidR="00624E35" w:rsidRPr="00471B49" w:rsidRDefault="00624E35" w:rsidP="00624E35">
      <w:pPr>
        <w:ind w:left="118"/>
        <w:rPr>
          <w:rFonts w:cstheme="minorHAnsi"/>
          <w:sz w:val="40"/>
        </w:rPr>
      </w:pPr>
      <w:r w:rsidRPr="00471B49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471B49" w:rsidRDefault="00624E35" w:rsidP="00624E35">
      <w:pPr>
        <w:spacing w:before="96"/>
        <w:ind w:left="118"/>
        <w:rPr>
          <w:rFonts w:cstheme="minorHAnsi"/>
          <w:sz w:val="40"/>
          <w:szCs w:val="40"/>
        </w:rPr>
      </w:pPr>
      <w:r w:rsidRPr="00471B49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471B49" w:rsidRDefault="00624E35" w:rsidP="00624E35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576CBF38" w14:textId="405C7046" w:rsidR="00624E35" w:rsidRPr="00471B49" w:rsidRDefault="00624E35" w:rsidP="00624E35">
      <w:pPr>
        <w:ind w:left="118"/>
        <w:rPr>
          <w:rFonts w:cstheme="minorHAnsi"/>
          <w:sz w:val="40"/>
        </w:rPr>
      </w:pPr>
      <w:r w:rsidRPr="00471B49">
        <w:rPr>
          <w:rFonts w:cstheme="minorHAnsi"/>
          <w:color w:val="A6A6A6"/>
          <w:sz w:val="40"/>
        </w:rPr>
        <w:t>INVESTICE 3.3.3</w:t>
      </w:r>
    </w:p>
    <w:p w14:paraId="3F2A64B9" w14:textId="63E3D50B" w:rsidR="00113140" w:rsidRPr="00471B49" w:rsidRDefault="00CC02A7" w:rsidP="00113140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78275091"/>
      <w:r w:rsidRPr="00471B49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Rozvoj a modernizace </w:t>
      </w:r>
      <w:r w:rsidR="00113140" w:rsidRPr="00471B49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infrastruktury sociální péče</w:t>
      </w:r>
    </w:p>
    <w:bookmarkEnd w:id="1"/>
    <w:p w14:paraId="6CDE0C56" w14:textId="77777777" w:rsidR="00CC02A7" w:rsidRPr="00471B49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5BA9E74B" w:rsidR="00624E35" w:rsidRPr="00471B49" w:rsidRDefault="00624E35" w:rsidP="00624E35">
      <w:pPr>
        <w:ind w:left="118"/>
        <w:rPr>
          <w:rFonts w:cstheme="minorHAnsi"/>
          <w:color w:val="A6A6A6"/>
          <w:sz w:val="40"/>
        </w:rPr>
      </w:pPr>
      <w:r w:rsidRPr="00471B49">
        <w:rPr>
          <w:rFonts w:cstheme="minorHAnsi"/>
          <w:color w:val="A6A6A6"/>
          <w:sz w:val="40"/>
        </w:rPr>
        <w:t>VÝZVA Č. 31_</w:t>
      </w:r>
      <w:r w:rsidR="00AD27A1" w:rsidRPr="00471B49">
        <w:rPr>
          <w:rFonts w:cstheme="minorHAnsi"/>
          <w:color w:val="A6A6A6"/>
          <w:sz w:val="40"/>
        </w:rPr>
        <w:t>24</w:t>
      </w:r>
      <w:r w:rsidRPr="00471B49">
        <w:rPr>
          <w:rFonts w:cstheme="minorHAnsi"/>
          <w:color w:val="A6A6A6"/>
          <w:sz w:val="40"/>
        </w:rPr>
        <w:t>_</w:t>
      </w:r>
      <w:r w:rsidR="00AD27A1" w:rsidRPr="00471B49">
        <w:rPr>
          <w:rFonts w:cstheme="minorHAnsi"/>
          <w:color w:val="A6A6A6"/>
          <w:sz w:val="40"/>
        </w:rPr>
        <w:t>140</w:t>
      </w:r>
    </w:p>
    <w:p w14:paraId="1D01ED3B" w14:textId="2627619A" w:rsidR="00AD27A1" w:rsidRPr="00471B49" w:rsidRDefault="00AD27A1" w:rsidP="00624E35">
      <w:pPr>
        <w:ind w:left="118"/>
        <w:rPr>
          <w:rFonts w:eastAsia="Times New Roman" w:cstheme="minorHAnsi"/>
          <w:sz w:val="40"/>
          <w:szCs w:val="40"/>
          <w:lang w:eastAsia="cs-CZ"/>
        </w:rPr>
      </w:pPr>
      <w:r w:rsidRPr="00471B49">
        <w:rPr>
          <w:rFonts w:eastAsia="Times New Roman" w:cstheme="minorHAnsi"/>
          <w:sz w:val="40"/>
          <w:szCs w:val="40"/>
          <w:lang w:eastAsia="cs-CZ"/>
        </w:rPr>
        <w:t>Zvyšování kapacit sociálního poradenství, sociální prevence a nepobytových služeb péče</w:t>
      </w:r>
    </w:p>
    <w:p w14:paraId="69B0541F" w14:textId="1CED727C" w:rsidR="00624E35" w:rsidRPr="00471B49" w:rsidRDefault="00624E35" w:rsidP="00624E35">
      <w:pPr>
        <w:ind w:left="118"/>
        <w:rPr>
          <w:rFonts w:cstheme="minorHAnsi"/>
          <w:color w:val="A6A6A6"/>
          <w:sz w:val="40"/>
        </w:rPr>
      </w:pPr>
      <w:r w:rsidRPr="00471B49">
        <w:rPr>
          <w:rFonts w:cstheme="minorHAnsi"/>
          <w:color w:val="A6A6A6"/>
          <w:sz w:val="40"/>
        </w:rPr>
        <w:t xml:space="preserve">PŘÍLOHA Č. </w:t>
      </w:r>
      <w:r w:rsidR="00EC01D8" w:rsidRPr="00471B49">
        <w:rPr>
          <w:rFonts w:cstheme="minorHAnsi"/>
          <w:color w:val="A6A6A6"/>
          <w:sz w:val="40"/>
        </w:rPr>
        <w:t>3</w:t>
      </w:r>
      <w:r w:rsidR="00D27A31" w:rsidRPr="00471B49">
        <w:rPr>
          <w:rFonts w:cstheme="minorHAnsi"/>
          <w:color w:val="A6A6A6"/>
          <w:sz w:val="40"/>
        </w:rPr>
        <w:t xml:space="preserve"> Výzvy</w:t>
      </w:r>
    </w:p>
    <w:p w14:paraId="2C981276" w14:textId="77777777" w:rsidR="00624E35" w:rsidRPr="00471B49" w:rsidRDefault="00624E35" w:rsidP="00624E35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471B49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471B49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6109139B" w14:textId="77777777" w:rsidR="00624E35" w:rsidRPr="00471B49" w:rsidRDefault="00624E35" w:rsidP="00624E35">
      <w:pPr>
        <w:rPr>
          <w:rFonts w:cstheme="minorHAnsi"/>
          <w:b/>
          <w:sz w:val="40"/>
          <w:szCs w:val="40"/>
        </w:rPr>
      </w:pPr>
    </w:p>
    <w:p w14:paraId="3441F9E0" w14:textId="3BA42C95" w:rsidR="00624E35" w:rsidRPr="00471B49" w:rsidRDefault="00624E3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471B4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</w:t>
      </w:r>
      <w:r w:rsidR="0028499A" w:rsidRPr="00471B4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456620" w:rsidRPr="00471B4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14:paraId="621BD4AC" w14:textId="73269780" w:rsidR="00624E35" w:rsidRPr="00471B49" w:rsidRDefault="00624E35" w:rsidP="00624E35">
      <w:r w:rsidRPr="00471B4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8C30DA" w:rsidRPr="00471B4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 w:rsidR="00BE49D3" w:rsidRPr="00471B4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8C30DA" w:rsidRPr="00471B4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11</w:t>
      </w:r>
      <w:r w:rsidR="00BE49D3" w:rsidRPr="00471B4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.2024</w:t>
      </w:r>
    </w:p>
    <w:bookmarkEnd w:id="0"/>
    <w:p w14:paraId="3650E581" w14:textId="01EE2B40" w:rsidR="0094653E" w:rsidRPr="00471B49" w:rsidRDefault="0094653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6C4B5378" w14:textId="77777777" w:rsidR="006D2C25" w:rsidRPr="00471B49" w:rsidRDefault="006D2C25">
      <w:pPr>
        <w:rPr>
          <w:b/>
          <w:bCs/>
          <w:lang w:eastAsia="ja-JP"/>
        </w:rPr>
      </w:pPr>
      <w:r w:rsidRPr="00471B49">
        <w:rPr>
          <w:b/>
          <w:bCs/>
          <w:lang w:eastAsia="ja-JP"/>
        </w:rPr>
        <w:br w:type="page"/>
      </w:r>
    </w:p>
    <w:p w14:paraId="28FDEFB9" w14:textId="6CF0FC74" w:rsidR="00D948A7" w:rsidRPr="00471B49" w:rsidRDefault="002168BD" w:rsidP="00E767F7">
      <w:pPr>
        <w:spacing w:after="0"/>
        <w:rPr>
          <w:lang w:eastAsia="ja-JP"/>
        </w:rPr>
      </w:pPr>
      <w:r w:rsidRPr="00471B49">
        <w:rPr>
          <w:b/>
          <w:bCs/>
          <w:lang w:eastAsia="ja-JP"/>
        </w:rPr>
        <w:lastRenderedPageBreak/>
        <w:t>Přehled změn dokumentu</w:t>
      </w:r>
    </w:p>
    <w:tbl>
      <w:tblPr>
        <w:tblStyle w:val="TableNormal"/>
        <w:tblpPr w:leftFromText="141" w:rightFromText="141" w:vertAnchor="text" w:horzAnchor="margin" w:tblpY="73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0"/>
        <w:gridCol w:w="1502"/>
        <w:gridCol w:w="1401"/>
        <w:gridCol w:w="1506"/>
        <w:gridCol w:w="2015"/>
        <w:gridCol w:w="1656"/>
      </w:tblGrid>
      <w:tr w:rsidR="00455E7A" w:rsidRPr="00471B49" w14:paraId="5E0DAC89" w14:textId="77777777" w:rsidTr="00030B3F">
        <w:trPr>
          <w:trHeight w:val="642"/>
        </w:trPr>
        <w:tc>
          <w:tcPr>
            <w:tcW w:w="541" w:type="pct"/>
          </w:tcPr>
          <w:p w14:paraId="11AC6643" w14:textId="77777777" w:rsidR="00455E7A" w:rsidRPr="00471B49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471B49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829" w:type="pct"/>
          </w:tcPr>
          <w:p w14:paraId="1DDBDC9A" w14:textId="77777777" w:rsidR="00455E7A" w:rsidRPr="00471B49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471B49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73" w:type="pct"/>
          </w:tcPr>
          <w:p w14:paraId="16AAC5A2" w14:textId="77777777" w:rsidR="00455E7A" w:rsidRPr="00471B49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471B49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831" w:type="pct"/>
          </w:tcPr>
          <w:p w14:paraId="306C887B" w14:textId="77777777" w:rsidR="00455E7A" w:rsidRPr="00471B49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471B49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112" w:type="pct"/>
          </w:tcPr>
          <w:p w14:paraId="4EBCAC1A" w14:textId="77777777" w:rsidR="00455E7A" w:rsidRPr="00471B49" w:rsidRDefault="00455E7A" w:rsidP="00455E7A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471B49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14" w:type="pct"/>
          </w:tcPr>
          <w:p w14:paraId="37233DFC" w14:textId="77777777" w:rsidR="00455E7A" w:rsidRPr="00471B49" w:rsidRDefault="00455E7A" w:rsidP="00455E7A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471B49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9B51AB" w:rsidRPr="00471B49" w14:paraId="35A9F60F" w14:textId="77777777" w:rsidTr="00030B3F">
        <w:trPr>
          <w:trHeight w:val="699"/>
        </w:trPr>
        <w:tc>
          <w:tcPr>
            <w:tcW w:w="541" w:type="pct"/>
            <w:vMerge w:val="restart"/>
          </w:tcPr>
          <w:p w14:paraId="4DA0E241" w14:textId="6718810D" w:rsidR="009B51AB" w:rsidRPr="00471B49" w:rsidRDefault="009B51AB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3014B354" w14:textId="77777777" w:rsidR="009B51AB" w:rsidRPr="00471B49" w:rsidRDefault="009B51AB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73" w:type="pct"/>
          </w:tcPr>
          <w:p w14:paraId="25305D95" w14:textId="44A9D5B0" w:rsidR="009B51AB" w:rsidRPr="00471B49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831" w:type="pct"/>
          </w:tcPr>
          <w:p w14:paraId="4B82DC38" w14:textId="42778B44" w:rsidR="009B51AB" w:rsidRPr="00471B49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12" w:type="pct"/>
          </w:tcPr>
          <w:p w14:paraId="764727EF" w14:textId="0B975687" w:rsidR="009B51AB" w:rsidRPr="00471B49" w:rsidRDefault="009B51AB" w:rsidP="00455E7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914" w:type="pct"/>
            <w:vMerge w:val="restart"/>
          </w:tcPr>
          <w:p w14:paraId="22D3E2A1" w14:textId="25FD179B" w:rsidR="009B51AB" w:rsidRPr="00471B49" w:rsidRDefault="009B51AB" w:rsidP="00455E7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9B51AB" w:rsidRPr="00471B49" w14:paraId="3C3B66F7" w14:textId="77777777" w:rsidTr="00030B3F">
        <w:trPr>
          <w:trHeight w:val="699"/>
        </w:trPr>
        <w:tc>
          <w:tcPr>
            <w:tcW w:w="541" w:type="pct"/>
            <w:vMerge/>
          </w:tcPr>
          <w:p w14:paraId="740E7AD9" w14:textId="77777777" w:rsidR="009B51AB" w:rsidRPr="00471B49" w:rsidRDefault="009B51AB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6A8BDA1B" w14:textId="75CB4676" w:rsidR="009B51AB" w:rsidRPr="00471B49" w:rsidRDefault="009B51AB" w:rsidP="0028499A"/>
        </w:tc>
        <w:tc>
          <w:tcPr>
            <w:tcW w:w="773" w:type="pct"/>
          </w:tcPr>
          <w:p w14:paraId="123B20A4" w14:textId="7E7AAF4B" w:rsidR="009B51AB" w:rsidRPr="00471B49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831" w:type="pct"/>
          </w:tcPr>
          <w:p w14:paraId="015FFD76" w14:textId="43A3BC5E" w:rsidR="009B51AB" w:rsidRPr="00471B49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12" w:type="pct"/>
          </w:tcPr>
          <w:p w14:paraId="5A8B4F17" w14:textId="35712357" w:rsidR="009B51AB" w:rsidRPr="00471B49" w:rsidRDefault="009B51AB" w:rsidP="00455E7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914" w:type="pct"/>
            <w:vMerge/>
          </w:tcPr>
          <w:p w14:paraId="2D65FA2D" w14:textId="77777777" w:rsidR="009B51AB" w:rsidRPr="00471B49" w:rsidRDefault="009B51AB" w:rsidP="00455E7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6D9B8B6C" w14:textId="04CF831B" w:rsidR="005E7F63" w:rsidRPr="00471B49" w:rsidRDefault="005E7F63" w:rsidP="002168BD">
      <w:pPr>
        <w:pageBreakBefore/>
        <w:jc w:val="center"/>
        <w:rPr>
          <w:b/>
          <w:bCs/>
          <w:color w:val="1F497D" w:themeColor="text2"/>
          <w:sz w:val="36"/>
          <w:szCs w:val="36"/>
        </w:rPr>
      </w:pPr>
      <w:r w:rsidRPr="00471B49">
        <w:rPr>
          <w:b/>
          <w:bCs/>
          <w:color w:val="1F497D" w:themeColor="text2"/>
          <w:sz w:val="36"/>
          <w:szCs w:val="36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>
        <w:rPr>
          <w:color w:val="FF0000"/>
        </w:rPr>
      </w:sdtEndPr>
      <w:sdtContent>
        <w:p w14:paraId="0340926B" w14:textId="77777777" w:rsidR="004D6B92" w:rsidRPr="00471B49" w:rsidRDefault="004D6B92">
          <w:pPr>
            <w:pStyle w:val="Nadpisobsahu"/>
          </w:pPr>
        </w:p>
        <w:p w14:paraId="2E5A6804" w14:textId="6A7555AA" w:rsidR="008C30DA" w:rsidRPr="00471B49" w:rsidRDefault="004D6B9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 w:rsidRPr="00471B49">
            <w:rPr>
              <w:color w:val="FF0000"/>
            </w:rPr>
            <w:fldChar w:fldCharType="begin"/>
          </w:r>
          <w:r w:rsidRPr="00471B49">
            <w:rPr>
              <w:color w:val="FF0000"/>
            </w:rPr>
            <w:instrText xml:space="preserve"> TOC \o "1-3" \h \z \u </w:instrText>
          </w:r>
          <w:r w:rsidRPr="00471B49">
            <w:rPr>
              <w:color w:val="FF0000"/>
            </w:rPr>
            <w:fldChar w:fldCharType="separate"/>
          </w:r>
          <w:hyperlink w:anchor="_Toc182316005" w:history="1">
            <w:r w:rsidR="008C30DA" w:rsidRPr="00471B49">
              <w:rPr>
                <w:rStyle w:val="Hypertextovodkaz"/>
                <w:caps/>
                <w:noProof/>
              </w:rPr>
              <w:t>1.</w:t>
            </w:r>
            <w:r w:rsidR="008C30DA" w:rsidRPr="00471B4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30DA" w:rsidRPr="00471B49">
              <w:rPr>
                <w:rStyle w:val="Hypertextovodkaz"/>
                <w:caps/>
                <w:noProof/>
              </w:rPr>
              <w:t>IDENTIFIKACE DOKUMENTU</w:t>
            </w:r>
            <w:r w:rsidR="008C30DA" w:rsidRPr="00471B49">
              <w:rPr>
                <w:noProof/>
                <w:webHidden/>
              </w:rPr>
              <w:tab/>
            </w:r>
            <w:r w:rsidR="008C30DA" w:rsidRPr="00471B49">
              <w:rPr>
                <w:noProof/>
                <w:webHidden/>
              </w:rPr>
              <w:fldChar w:fldCharType="begin"/>
            </w:r>
            <w:r w:rsidR="008C30DA" w:rsidRPr="00471B49">
              <w:rPr>
                <w:noProof/>
                <w:webHidden/>
              </w:rPr>
              <w:instrText xml:space="preserve"> PAGEREF _Toc182316005 \h </w:instrText>
            </w:r>
            <w:r w:rsidR="008C30DA" w:rsidRPr="00471B49">
              <w:rPr>
                <w:noProof/>
                <w:webHidden/>
              </w:rPr>
            </w:r>
            <w:r w:rsidR="008C30DA" w:rsidRPr="00471B49">
              <w:rPr>
                <w:noProof/>
                <w:webHidden/>
              </w:rPr>
              <w:fldChar w:fldCharType="separate"/>
            </w:r>
            <w:r w:rsidR="00C4686F">
              <w:rPr>
                <w:noProof/>
                <w:webHidden/>
              </w:rPr>
              <w:t>1</w:t>
            </w:r>
            <w:r w:rsidR="008C30DA" w:rsidRPr="00471B49">
              <w:rPr>
                <w:noProof/>
                <w:webHidden/>
              </w:rPr>
              <w:fldChar w:fldCharType="end"/>
            </w:r>
          </w:hyperlink>
        </w:p>
        <w:p w14:paraId="5D553093" w14:textId="7AAB06A4" w:rsidR="008C30DA" w:rsidRPr="00471B49" w:rsidRDefault="00C4686F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6006" w:history="1">
            <w:r w:rsidR="008C30DA" w:rsidRPr="00471B49">
              <w:rPr>
                <w:rStyle w:val="Hypertextovodkaz"/>
                <w:caps/>
                <w:noProof/>
              </w:rPr>
              <w:t>2.</w:t>
            </w:r>
            <w:r w:rsidR="008C30DA" w:rsidRPr="00471B4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30DA" w:rsidRPr="00471B49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8C30DA" w:rsidRPr="00471B49">
              <w:rPr>
                <w:noProof/>
                <w:webHidden/>
              </w:rPr>
              <w:tab/>
            </w:r>
            <w:r w:rsidR="008C30DA" w:rsidRPr="00471B49">
              <w:rPr>
                <w:noProof/>
                <w:webHidden/>
              </w:rPr>
              <w:fldChar w:fldCharType="begin"/>
            </w:r>
            <w:r w:rsidR="008C30DA" w:rsidRPr="00471B49">
              <w:rPr>
                <w:noProof/>
                <w:webHidden/>
              </w:rPr>
              <w:instrText xml:space="preserve"> PAGEREF _Toc182316006 \h </w:instrText>
            </w:r>
            <w:r w:rsidR="008C30DA" w:rsidRPr="00471B49">
              <w:rPr>
                <w:noProof/>
                <w:webHidden/>
              </w:rPr>
            </w:r>
            <w:r w:rsidR="008C30DA" w:rsidRPr="00471B4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8C30DA" w:rsidRPr="00471B49">
              <w:rPr>
                <w:noProof/>
                <w:webHidden/>
              </w:rPr>
              <w:fldChar w:fldCharType="end"/>
            </w:r>
          </w:hyperlink>
        </w:p>
        <w:p w14:paraId="2835706A" w14:textId="1919AA40" w:rsidR="008C30DA" w:rsidRPr="00471B49" w:rsidRDefault="00C4686F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6007" w:history="1">
            <w:r w:rsidR="008C30DA" w:rsidRPr="00471B49">
              <w:rPr>
                <w:rStyle w:val="Hypertextovodkaz"/>
                <w:caps/>
                <w:noProof/>
              </w:rPr>
              <w:t>3.</w:t>
            </w:r>
            <w:r w:rsidR="008C30DA" w:rsidRPr="00471B4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30DA" w:rsidRPr="00471B49">
              <w:rPr>
                <w:rStyle w:val="Hypertextovodkaz"/>
                <w:caps/>
                <w:noProof/>
              </w:rPr>
              <w:t>Charakteristika projektu a jeho soulad s VÝZVOU</w:t>
            </w:r>
            <w:r w:rsidR="008C30DA" w:rsidRPr="00471B49">
              <w:rPr>
                <w:noProof/>
                <w:webHidden/>
              </w:rPr>
              <w:tab/>
            </w:r>
            <w:r w:rsidR="008C30DA" w:rsidRPr="00471B49">
              <w:rPr>
                <w:noProof/>
                <w:webHidden/>
              </w:rPr>
              <w:fldChar w:fldCharType="begin"/>
            </w:r>
            <w:r w:rsidR="008C30DA" w:rsidRPr="00471B49">
              <w:rPr>
                <w:noProof/>
                <w:webHidden/>
              </w:rPr>
              <w:instrText xml:space="preserve"> PAGEREF _Toc182316007 \h </w:instrText>
            </w:r>
            <w:r w:rsidR="008C30DA" w:rsidRPr="00471B49">
              <w:rPr>
                <w:noProof/>
                <w:webHidden/>
              </w:rPr>
            </w:r>
            <w:r w:rsidR="008C30DA" w:rsidRPr="00471B4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C30DA" w:rsidRPr="00471B49">
              <w:rPr>
                <w:noProof/>
                <w:webHidden/>
              </w:rPr>
              <w:fldChar w:fldCharType="end"/>
            </w:r>
          </w:hyperlink>
        </w:p>
        <w:p w14:paraId="25265366" w14:textId="41F6C9F0" w:rsidR="008C30DA" w:rsidRPr="00471B49" w:rsidRDefault="00C4686F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6008" w:history="1">
            <w:r w:rsidR="008C30DA" w:rsidRPr="00471B49">
              <w:rPr>
                <w:rStyle w:val="Hypertextovodkaz"/>
                <w:caps/>
                <w:noProof/>
              </w:rPr>
              <w:t>4.</w:t>
            </w:r>
            <w:r w:rsidR="008C30DA" w:rsidRPr="00471B4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30DA" w:rsidRPr="00471B49">
              <w:rPr>
                <w:rStyle w:val="Hypertextovodkaz"/>
                <w:caps/>
                <w:noProof/>
              </w:rPr>
              <w:t>ZDŮVODNĚNÍ POTŘEBNOSTI REALIZACE PROJEKTU</w:t>
            </w:r>
            <w:r w:rsidR="008C30DA" w:rsidRPr="00471B49">
              <w:rPr>
                <w:noProof/>
                <w:webHidden/>
              </w:rPr>
              <w:tab/>
            </w:r>
            <w:r w:rsidR="008C30DA" w:rsidRPr="00471B49">
              <w:rPr>
                <w:noProof/>
                <w:webHidden/>
              </w:rPr>
              <w:fldChar w:fldCharType="begin"/>
            </w:r>
            <w:r w:rsidR="008C30DA" w:rsidRPr="00471B49">
              <w:rPr>
                <w:noProof/>
                <w:webHidden/>
              </w:rPr>
              <w:instrText xml:space="preserve"> PAGEREF _Toc182316008 \h </w:instrText>
            </w:r>
            <w:r w:rsidR="008C30DA" w:rsidRPr="00471B49">
              <w:rPr>
                <w:noProof/>
                <w:webHidden/>
              </w:rPr>
            </w:r>
            <w:r w:rsidR="008C30DA" w:rsidRPr="00471B4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C30DA" w:rsidRPr="00471B49">
              <w:rPr>
                <w:noProof/>
                <w:webHidden/>
              </w:rPr>
              <w:fldChar w:fldCharType="end"/>
            </w:r>
          </w:hyperlink>
        </w:p>
        <w:p w14:paraId="4A5A2F12" w14:textId="2D075297" w:rsidR="008C30DA" w:rsidRPr="00471B49" w:rsidRDefault="00C4686F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6009" w:history="1">
            <w:r w:rsidR="008C30DA" w:rsidRPr="00471B49">
              <w:rPr>
                <w:rStyle w:val="Hypertextovodkaz"/>
                <w:caps/>
                <w:noProof/>
              </w:rPr>
              <w:t>5.</w:t>
            </w:r>
            <w:r w:rsidR="008C30DA" w:rsidRPr="00471B4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30DA" w:rsidRPr="00471B49">
              <w:rPr>
                <w:rStyle w:val="Hypertextovodkaz"/>
                <w:caps/>
                <w:noProof/>
              </w:rPr>
              <w:t>Podrobný popis projektu</w:t>
            </w:r>
            <w:r w:rsidR="008C30DA" w:rsidRPr="00471B49">
              <w:rPr>
                <w:noProof/>
                <w:webHidden/>
              </w:rPr>
              <w:tab/>
            </w:r>
            <w:r w:rsidR="008C30DA" w:rsidRPr="00471B49">
              <w:rPr>
                <w:noProof/>
                <w:webHidden/>
              </w:rPr>
              <w:fldChar w:fldCharType="begin"/>
            </w:r>
            <w:r w:rsidR="008C30DA" w:rsidRPr="00471B49">
              <w:rPr>
                <w:noProof/>
                <w:webHidden/>
              </w:rPr>
              <w:instrText xml:space="preserve"> PAGEREF _Toc182316009 \h </w:instrText>
            </w:r>
            <w:r w:rsidR="008C30DA" w:rsidRPr="00471B49">
              <w:rPr>
                <w:noProof/>
                <w:webHidden/>
              </w:rPr>
            </w:r>
            <w:r w:rsidR="008C30DA" w:rsidRPr="00471B4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C30DA" w:rsidRPr="00471B49">
              <w:rPr>
                <w:noProof/>
                <w:webHidden/>
              </w:rPr>
              <w:fldChar w:fldCharType="end"/>
            </w:r>
          </w:hyperlink>
        </w:p>
        <w:p w14:paraId="00CC962B" w14:textId="28FAAEA9" w:rsidR="008C30DA" w:rsidRPr="00471B49" w:rsidRDefault="00C4686F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6010" w:history="1">
            <w:r w:rsidR="008C30DA" w:rsidRPr="00471B49">
              <w:rPr>
                <w:rStyle w:val="Hypertextovodkaz"/>
                <w:caps/>
                <w:noProof/>
              </w:rPr>
              <w:t>6.</w:t>
            </w:r>
            <w:r w:rsidR="008C30DA" w:rsidRPr="00471B4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30DA" w:rsidRPr="00471B49">
              <w:rPr>
                <w:rStyle w:val="Hypertextovodkaz"/>
                <w:caps/>
                <w:noProof/>
              </w:rPr>
              <w:t>Management projektu a řízení lidských zdrojů</w:t>
            </w:r>
            <w:r w:rsidR="008C30DA" w:rsidRPr="00471B49">
              <w:rPr>
                <w:noProof/>
                <w:webHidden/>
              </w:rPr>
              <w:tab/>
            </w:r>
            <w:r w:rsidR="008C30DA" w:rsidRPr="00471B49">
              <w:rPr>
                <w:noProof/>
                <w:webHidden/>
              </w:rPr>
              <w:fldChar w:fldCharType="begin"/>
            </w:r>
            <w:r w:rsidR="008C30DA" w:rsidRPr="00471B49">
              <w:rPr>
                <w:noProof/>
                <w:webHidden/>
              </w:rPr>
              <w:instrText xml:space="preserve"> PAGEREF _Toc182316010 \h </w:instrText>
            </w:r>
            <w:r w:rsidR="008C30DA" w:rsidRPr="00471B49">
              <w:rPr>
                <w:noProof/>
                <w:webHidden/>
              </w:rPr>
            </w:r>
            <w:r w:rsidR="008C30DA" w:rsidRPr="00471B4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8C30DA" w:rsidRPr="00471B49">
              <w:rPr>
                <w:noProof/>
                <w:webHidden/>
              </w:rPr>
              <w:fldChar w:fldCharType="end"/>
            </w:r>
          </w:hyperlink>
        </w:p>
        <w:p w14:paraId="43A98DD1" w14:textId="311F06AC" w:rsidR="008C30DA" w:rsidRPr="00471B49" w:rsidRDefault="00C4686F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6011" w:history="1">
            <w:r w:rsidR="008C30DA" w:rsidRPr="00471B49">
              <w:rPr>
                <w:rStyle w:val="Hypertextovodkaz"/>
                <w:caps/>
                <w:noProof/>
              </w:rPr>
              <w:t>7.</w:t>
            </w:r>
            <w:r w:rsidR="008C30DA" w:rsidRPr="00471B4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30DA" w:rsidRPr="00471B49">
              <w:rPr>
                <w:rStyle w:val="Hypertextovodkaz"/>
                <w:caps/>
                <w:noProof/>
              </w:rPr>
              <w:t>Technické a technologické řešení projektu</w:t>
            </w:r>
            <w:r w:rsidR="008C30DA" w:rsidRPr="00471B49">
              <w:rPr>
                <w:noProof/>
                <w:webHidden/>
              </w:rPr>
              <w:tab/>
            </w:r>
            <w:r w:rsidR="008C30DA" w:rsidRPr="00471B49">
              <w:rPr>
                <w:noProof/>
                <w:webHidden/>
              </w:rPr>
              <w:fldChar w:fldCharType="begin"/>
            </w:r>
            <w:r w:rsidR="008C30DA" w:rsidRPr="00471B49">
              <w:rPr>
                <w:noProof/>
                <w:webHidden/>
              </w:rPr>
              <w:instrText xml:space="preserve"> PAGEREF _Toc182316011 \h </w:instrText>
            </w:r>
            <w:r w:rsidR="008C30DA" w:rsidRPr="00471B49">
              <w:rPr>
                <w:noProof/>
                <w:webHidden/>
              </w:rPr>
            </w:r>
            <w:r w:rsidR="008C30DA" w:rsidRPr="00471B4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8C30DA" w:rsidRPr="00471B49">
              <w:rPr>
                <w:noProof/>
                <w:webHidden/>
              </w:rPr>
              <w:fldChar w:fldCharType="end"/>
            </w:r>
          </w:hyperlink>
        </w:p>
        <w:p w14:paraId="5AB26C7B" w14:textId="25270949" w:rsidR="008C30DA" w:rsidRPr="00471B49" w:rsidRDefault="00C4686F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6012" w:history="1">
            <w:r w:rsidR="008C30DA" w:rsidRPr="00471B49">
              <w:rPr>
                <w:rStyle w:val="Hypertextovodkaz"/>
                <w:caps/>
                <w:noProof/>
              </w:rPr>
              <w:t>8.</w:t>
            </w:r>
            <w:r w:rsidR="008C30DA" w:rsidRPr="00471B4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30DA" w:rsidRPr="00471B49">
              <w:rPr>
                <w:rStyle w:val="Hypertextovodkaz"/>
                <w:caps/>
                <w:noProof/>
              </w:rPr>
              <w:t>FINANČNÍ ANALÝZA PROJEKTU</w:t>
            </w:r>
            <w:r w:rsidR="008C30DA" w:rsidRPr="00471B49">
              <w:rPr>
                <w:noProof/>
                <w:webHidden/>
              </w:rPr>
              <w:tab/>
            </w:r>
            <w:r w:rsidR="008C30DA" w:rsidRPr="00471B49">
              <w:rPr>
                <w:noProof/>
                <w:webHidden/>
              </w:rPr>
              <w:fldChar w:fldCharType="begin"/>
            </w:r>
            <w:r w:rsidR="008C30DA" w:rsidRPr="00471B49">
              <w:rPr>
                <w:noProof/>
                <w:webHidden/>
              </w:rPr>
              <w:instrText xml:space="preserve"> PAGEREF _Toc182316012 \h </w:instrText>
            </w:r>
            <w:r w:rsidR="008C30DA" w:rsidRPr="00471B49">
              <w:rPr>
                <w:noProof/>
                <w:webHidden/>
              </w:rPr>
            </w:r>
            <w:r w:rsidR="008C30DA" w:rsidRPr="00471B4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8C30DA" w:rsidRPr="00471B49">
              <w:rPr>
                <w:noProof/>
                <w:webHidden/>
              </w:rPr>
              <w:fldChar w:fldCharType="end"/>
            </w:r>
          </w:hyperlink>
        </w:p>
        <w:p w14:paraId="09F8A306" w14:textId="2C17CFD9" w:rsidR="008C30DA" w:rsidRPr="00471B49" w:rsidRDefault="00C4686F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6013" w:history="1">
            <w:r w:rsidR="008C30DA" w:rsidRPr="00471B49">
              <w:rPr>
                <w:rStyle w:val="Hypertextovodkaz"/>
                <w:caps/>
                <w:noProof/>
              </w:rPr>
              <w:t>9.</w:t>
            </w:r>
            <w:r w:rsidR="008C30DA" w:rsidRPr="00471B4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30DA" w:rsidRPr="00471B49">
              <w:rPr>
                <w:rStyle w:val="Hypertextovodkaz"/>
                <w:caps/>
                <w:noProof/>
              </w:rPr>
              <w:t>Analýza a řízení rizik</w:t>
            </w:r>
            <w:r w:rsidR="008C30DA" w:rsidRPr="00471B49">
              <w:rPr>
                <w:noProof/>
                <w:webHidden/>
              </w:rPr>
              <w:tab/>
            </w:r>
            <w:r w:rsidR="008C30DA" w:rsidRPr="00471B49">
              <w:rPr>
                <w:noProof/>
                <w:webHidden/>
              </w:rPr>
              <w:fldChar w:fldCharType="begin"/>
            </w:r>
            <w:r w:rsidR="008C30DA" w:rsidRPr="00471B49">
              <w:rPr>
                <w:noProof/>
                <w:webHidden/>
              </w:rPr>
              <w:instrText xml:space="preserve"> PAGEREF _Toc182316013 \h </w:instrText>
            </w:r>
            <w:r w:rsidR="008C30DA" w:rsidRPr="00471B49">
              <w:rPr>
                <w:noProof/>
                <w:webHidden/>
              </w:rPr>
            </w:r>
            <w:r w:rsidR="008C30DA" w:rsidRPr="00471B4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8C30DA" w:rsidRPr="00471B49">
              <w:rPr>
                <w:noProof/>
                <w:webHidden/>
              </w:rPr>
              <w:fldChar w:fldCharType="end"/>
            </w:r>
          </w:hyperlink>
        </w:p>
        <w:p w14:paraId="2292C5B8" w14:textId="5A3FA379" w:rsidR="008C30DA" w:rsidRPr="00471B49" w:rsidRDefault="00C4686F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6014" w:history="1">
            <w:r w:rsidR="008C30DA" w:rsidRPr="00471B49">
              <w:rPr>
                <w:rStyle w:val="Hypertextovodkaz"/>
                <w:noProof/>
              </w:rPr>
              <w:t>10.</w:t>
            </w:r>
            <w:r w:rsidR="008C30DA" w:rsidRPr="00471B4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30DA" w:rsidRPr="00471B49">
              <w:rPr>
                <w:rStyle w:val="Hypertextovodkaz"/>
                <w:caps/>
                <w:noProof/>
              </w:rPr>
              <w:t>udržitelnost</w:t>
            </w:r>
            <w:r w:rsidR="008C30DA" w:rsidRPr="00471B49">
              <w:rPr>
                <w:noProof/>
                <w:webHidden/>
              </w:rPr>
              <w:tab/>
            </w:r>
            <w:r w:rsidR="008C30DA" w:rsidRPr="00471B49">
              <w:rPr>
                <w:noProof/>
                <w:webHidden/>
              </w:rPr>
              <w:fldChar w:fldCharType="begin"/>
            </w:r>
            <w:r w:rsidR="008C30DA" w:rsidRPr="00471B49">
              <w:rPr>
                <w:noProof/>
                <w:webHidden/>
              </w:rPr>
              <w:instrText xml:space="preserve"> PAGEREF _Toc182316014 \h </w:instrText>
            </w:r>
            <w:r w:rsidR="008C30DA" w:rsidRPr="00471B49">
              <w:rPr>
                <w:noProof/>
                <w:webHidden/>
              </w:rPr>
            </w:r>
            <w:r w:rsidR="008C30DA" w:rsidRPr="00471B4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8C30DA" w:rsidRPr="00471B49">
              <w:rPr>
                <w:noProof/>
                <w:webHidden/>
              </w:rPr>
              <w:fldChar w:fldCharType="end"/>
            </w:r>
          </w:hyperlink>
        </w:p>
        <w:p w14:paraId="73B7E195" w14:textId="06638699" w:rsidR="008C30DA" w:rsidRPr="00471B49" w:rsidRDefault="00C4686F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6015" w:history="1">
            <w:r w:rsidR="008C30DA" w:rsidRPr="00471B49">
              <w:rPr>
                <w:rStyle w:val="Hypertextovodkaz"/>
                <w:caps/>
                <w:noProof/>
              </w:rPr>
              <w:t>11.</w:t>
            </w:r>
            <w:r w:rsidR="008C30DA" w:rsidRPr="00471B4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30DA" w:rsidRPr="00471B49">
              <w:rPr>
                <w:rStyle w:val="Hypertextovodkaz"/>
                <w:caps/>
                <w:noProof/>
              </w:rPr>
              <w:t>Výstupy projektu</w:t>
            </w:r>
            <w:r w:rsidR="008C30DA" w:rsidRPr="00471B49">
              <w:rPr>
                <w:noProof/>
                <w:webHidden/>
              </w:rPr>
              <w:tab/>
            </w:r>
            <w:r w:rsidR="008C30DA" w:rsidRPr="00471B49">
              <w:rPr>
                <w:noProof/>
                <w:webHidden/>
              </w:rPr>
              <w:fldChar w:fldCharType="begin"/>
            </w:r>
            <w:r w:rsidR="008C30DA" w:rsidRPr="00471B49">
              <w:rPr>
                <w:noProof/>
                <w:webHidden/>
              </w:rPr>
              <w:instrText xml:space="preserve"> PAGEREF _Toc182316015 \h </w:instrText>
            </w:r>
            <w:r w:rsidR="008C30DA" w:rsidRPr="00471B49">
              <w:rPr>
                <w:noProof/>
                <w:webHidden/>
              </w:rPr>
            </w:r>
            <w:r w:rsidR="008C30DA" w:rsidRPr="00471B4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8C30DA" w:rsidRPr="00471B49">
              <w:rPr>
                <w:noProof/>
                <w:webHidden/>
              </w:rPr>
              <w:fldChar w:fldCharType="end"/>
            </w:r>
          </w:hyperlink>
        </w:p>
        <w:p w14:paraId="705604BE" w14:textId="3B7F8706" w:rsidR="008C30DA" w:rsidRPr="00471B49" w:rsidRDefault="00C4686F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6016" w:history="1">
            <w:r w:rsidR="008C30DA" w:rsidRPr="00471B49">
              <w:rPr>
                <w:rStyle w:val="Hypertextovodkaz"/>
                <w:noProof/>
              </w:rPr>
              <w:t>12.</w:t>
            </w:r>
            <w:r w:rsidR="008C30DA" w:rsidRPr="00471B4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30DA" w:rsidRPr="00471B49">
              <w:rPr>
                <w:rStyle w:val="Hypertextovodkaz"/>
                <w:noProof/>
              </w:rPr>
              <w:t>ANALÝZA ROZVOJE SOCIÁLNÍ SLUŽEB V MÍSTĚ REALIZACE PROJEKTU</w:t>
            </w:r>
            <w:r w:rsidR="008C30DA" w:rsidRPr="00471B49">
              <w:rPr>
                <w:noProof/>
                <w:webHidden/>
              </w:rPr>
              <w:tab/>
            </w:r>
            <w:r w:rsidR="008C30DA" w:rsidRPr="00471B49">
              <w:rPr>
                <w:noProof/>
                <w:webHidden/>
              </w:rPr>
              <w:fldChar w:fldCharType="begin"/>
            </w:r>
            <w:r w:rsidR="008C30DA" w:rsidRPr="00471B49">
              <w:rPr>
                <w:noProof/>
                <w:webHidden/>
              </w:rPr>
              <w:instrText xml:space="preserve"> PAGEREF _Toc182316016 \h </w:instrText>
            </w:r>
            <w:r w:rsidR="008C30DA" w:rsidRPr="00471B49">
              <w:rPr>
                <w:noProof/>
                <w:webHidden/>
              </w:rPr>
            </w:r>
            <w:r w:rsidR="008C30DA" w:rsidRPr="00471B4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8C30DA" w:rsidRPr="00471B49">
              <w:rPr>
                <w:noProof/>
                <w:webHidden/>
              </w:rPr>
              <w:fldChar w:fldCharType="end"/>
            </w:r>
          </w:hyperlink>
        </w:p>
        <w:p w14:paraId="2F00D15B" w14:textId="0F4CFC85" w:rsidR="008C30DA" w:rsidRPr="00471B49" w:rsidRDefault="00C4686F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6017" w:history="1">
            <w:r w:rsidR="008C30DA" w:rsidRPr="00471B49">
              <w:rPr>
                <w:rStyle w:val="Hypertextovodkaz"/>
                <w:noProof/>
              </w:rPr>
              <w:t>13.</w:t>
            </w:r>
            <w:r w:rsidR="008C30DA" w:rsidRPr="00471B4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30DA" w:rsidRPr="00471B49">
              <w:rPr>
                <w:rStyle w:val="Hypertextovodkaz"/>
                <w:noProof/>
              </w:rPr>
              <w:t>PŘÍLOHY OSNOVY – vzory</w:t>
            </w:r>
            <w:r w:rsidR="008C30DA" w:rsidRPr="00471B49">
              <w:rPr>
                <w:noProof/>
                <w:webHidden/>
              </w:rPr>
              <w:tab/>
            </w:r>
            <w:r w:rsidR="008C30DA" w:rsidRPr="00471B49">
              <w:rPr>
                <w:noProof/>
                <w:webHidden/>
              </w:rPr>
              <w:fldChar w:fldCharType="begin"/>
            </w:r>
            <w:r w:rsidR="008C30DA" w:rsidRPr="00471B49">
              <w:rPr>
                <w:noProof/>
                <w:webHidden/>
              </w:rPr>
              <w:instrText xml:space="preserve"> PAGEREF _Toc182316017 \h </w:instrText>
            </w:r>
            <w:r w:rsidR="008C30DA" w:rsidRPr="00471B49">
              <w:rPr>
                <w:noProof/>
                <w:webHidden/>
              </w:rPr>
            </w:r>
            <w:r w:rsidR="008C30DA" w:rsidRPr="00471B4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 w:rsidR="008C30DA" w:rsidRPr="00471B49">
              <w:rPr>
                <w:noProof/>
                <w:webHidden/>
              </w:rPr>
              <w:fldChar w:fldCharType="end"/>
            </w:r>
          </w:hyperlink>
        </w:p>
        <w:p w14:paraId="4D6C4BED" w14:textId="2B49F7D8" w:rsidR="008C30DA" w:rsidRPr="00471B49" w:rsidRDefault="00C4686F">
          <w:pPr>
            <w:pStyle w:val="Obsah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6018" w:history="1">
            <w:r w:rsidR="008C30DA" w:rsidRPr="00471B49">
              <w:rPr>
                <w:rStyle w:val="Hypertextovodkaz"/>
                <w:noProof/>
              </w:rPr>
              <w:t>Příloha č. 5 Studie proveditelnosti: Nezávazný vzor finanční rozvahy provozu soc. služby</w:t>
            </w:r>
            <w:r w:rsidR="008C30DA" w:rsidRPr="00471B49">
              <w:rPr>
                <w:noProof/>
                <w:webHidden/>
              </w:rPr>
              <w:tab/>
            </w:r>
            <w:r w:rsidR="008C30DA" w:rsidRPr="00471B49">
              <w:rPr>
                <w:noProof/>
                <w:webHidden/>
              </w:rPr>
              <w:fldChar w:fldCharType="begin"/>
            </w:r>
            <w:r w:rsidR="008C30DA" w:rsidRPr="00471B49">
              <w:rPr>
                <w:noProof/>
                <w:webHidden/>
              </w:rPr>
              <w:instrText xml:space="preserve"> PAGEREF _Toc182316018 \h </w:instrText>
            </w:r>
            <w:r w:rsidR="008C30DA" w:rsidRPr="00471B49">
              <w:rPr>
                <w:noProof/>
                <w:webHidden/>
              </w:rPr>
            </w:r>
            <w:r w:rsidR="008C30DA" w:rsidRPr="00471B4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 w:rsidR="008C30DA" w:rsidRPr="00471B49">
              <w:rPr>
                <w:noProof/>
                <w:webHidden/>
              </w:rPr>
              <w:fldChar w:fldCharType="end"/>
            </w:r>
          </w:hyperlink>
        </w:p>
        <w:p w14:paraId="29624554" w14:textId="4EA9A1F5" w:rsidR="004D6B92" w:rsidRPr="00471B49" w:rsidRDefault="004D6B92">
          <w:pPr>
            <w:rPr>
              <w:b/>
              <w:bCs/>
            </w:rPr>
          </w:pPr>
          <w:r w:rsidRPr="00471B49">
            <w:rPr>
              <w:b/>
              <w:bCs/>
              <w:color w:val="FF0000"/>
            </w:rPr>
            <w:fldChar w:fldCharType="end"/>
          </w:r>
        </w:p>
      </w:sdtContent>
    </w:sdt>
    <w:p w14:paraId="50CD5F33" w14:textId="77777777" w:rsidR="006075C7" w:rsidRPr="00471B49" w:rsidRDefault="006075C7" w:rsidP="003941A7">
      <w:pPr>
        <w:sectPr w:rsidR="006075C7" w:rsidRPr="00471B49" w:rsidSect="0028259D">
          <w:headerReference w:type="default" r:id="rId8"/>
          <w:footerReference w:type="default" r:id="rId9"/>
          <w:headerReference w:type="first" r:id="rId10"/>
          <w:pgSz w:w="11906" w:h="16838"/>
          <w:pgMar w:top="1702" w:right="1418" w:bottom="1418" w:left="1418" w:header="709" w:footer="709" w:gutter="0"/>
          <w:cols w:space="708"/>
          <w:titlePg/>
          <w:docGrid w:linePitch="360"/>
        </w:sectPr>
      </w:pPr>
    </w:p>
    <w:p w14:paraId="6C25E546" w14:textId="12F8AC14" w:rsidR="001F2F4A" w:rsidRPr="00471B49" w:rsidRDefault="00F02008" w:rsidP="006B643C">
      <w:pPr>
        <w:pStyle w:val="Nadpis1"/>
        <w:numPr>
          <w:ilvl w:val="0"/>
          <w:numId w:val="4"/>
        </w:numPr>
        <w:jc w:val="both"/>
        <w:rPr>
          <w:caps/>
        </w:rPr>
      </w:pPr>
      <w:bookmarkStart w:id="2" w:name="_Toc157528966"/>
      <w:bookmarkStart w:id="3" w:name="_Toc157528991"/>
      <w:bookmarkStart w:id="4" w:name="_Toc157696556"/>
      <w:bookmarkStart w:id="5" w:name="_Toc157528967"/>
      <w:bookmarkStart w:id="6" w:name="_Toc157528992"/>
      <w:bookmarkStart w:id="7" w:name="_Toc157696557"/>
      <w:bookmarkStart w:id="8" w:name="_Toc157528968"/>
      <w:bookmarkStart w:id="9" w:name="_Toc157528993"/>
      <w:bookmarkStart w:id="10" w:name="_Toc157696558"/>
      <w:bookmarkStart w:id="11" w:name="_Toc157528969"/>
      <w:bookmarkStart w:id="12" w:name="_Toc157528994"/>
      <w:bookmarkStart w:id="13" w:name="_Toc157696559"/>
      <w:bookmarkStart w:id="14" w:name="_Toc157528970"/>
      <w:bookmarkStart w:id="15" w:name="_Toc157528995"/>
      <w:bookmarkStart w:id="16" w:name="_Toc157696560"/>
      <w:bookmarkStart w:id="17" w:name="_Toc157528971"/>
      <w:bookmarkStart w:id="18" w:name="_Toc157528996"/>
      <w:bookmarkStart w:id="19" w:name="_Toc157696561"/>
      <w:bookmarkStart w:id="20" w:name="_Toc157528972"/>
      <w:bookmarkStart w:id="21" w:name="_Toc157528997"/>
      <w:bookmarkStart w:id="22" w:name="_Toc157696562"/>
      <w:bookmarkStart w:id="23" w:name="_Toc157528973"/>
      <w:bookmarkStart w:id="24" w:name="_Toc157528998"/>
      <w:bookmarkStart w:id="25" w:name="_Toc157696563"/>
      <w:bookmarkStart w:id="26" w:name="_Toc157528974"/>
      <w:bookmarkStart w:id="27" w:name="_Toc157528999"/>
      <w:bookmarkStart w:id="28" w:name="_Toc157696564"/>
      <w:bookmarkStart w:id="29" w:name="_Toc157528975"/>
      <w:bookmarkStart w:id="30" w:name="_Toc157529000"/>
      <w:bookmarkStart w:id="31" w:name="_Toc157696565"/>
      <w:bookmarkStart w:id="32" w:name="_Toc182316005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471B49">
        <w:rPr>
          <w:caps/>
        </w:rPr>
        <w:lastRenderedPageBreak/>
        <w:t>I</w:t>
      </w:r>
      <w:r w:rsidR="001448A3" w:rsidRPr="00471B49">
        <w:rPr>
          <w:caps/>
        </w:rPr>
        <w:t>DENTIFIKACE DOKUMENTU</w:t>
      </w:r>
      <w:bookmarkEnd w:id="32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471B4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471B49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471B49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471B49" w:rsidRDefault="001436D9" w:rsidP="002B36F6"/>
        </w:tc>
      </w:tr>
      <w:tr w:rsidR="0048147C" w:rsidRPr="00471B4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Pr="00471B49" w:rsidRDefault="0048147C" w:rsidP="002B36F6">
            <w:pPr>
              <w:tabs>
                <w:tab w:val="left" w:pos="0"/>
              </w:tabs>
            </w:pPr>
            <w:r w:rsidRPr="00471B49">
              <w:t xml:space="preserve">Účel vytvoření </w:t>
            </w:r>
            <w:r w:rsidR="005425FE" w:rsidRPr="00471B49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471B49" w:rsidRDefault="0048147C" w:rsidP="002B36F6"/>
        </w:tc>
      </w:tr>
      <w:tr w:rsidR="001807D9" w:rsidRPr="00471B4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Pr="00471B49" w:rsidRDefault="001807D9" w:rsidP="002B36F6">
            <w:pPr>
              <w:tabs>
                <w:tab w:val="left" w:pos="0"/>
              </w:tabs>
            </w:pPr>
            <w:r w:rsidRPr="00471B49"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471B49" w:rsidRDefault="001807D9" w:rsidP="002B36F6"/>
        </w:tc>
      </w:tr>
      <w:tr w:rsidR="007178AA" w:rsidRPr="00471B4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Pr="00471B49" w:rsidRDefault="007178AA" w:rsidP="002B36F6">
            <w:pPr>
              <w:tabs>
                <w:tab w:val="left" w:pos="0"/>
              </w:tabs>
            </w:pPr>
            <w:r w:rsidRPr="00471B49"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471B49" w:rsidRDefault="007178AA" w:rsidP="002B36F6"/>
        </w:tc>
      </w:tr>
      <w:tr w:rsidR="007178AA" w:rsidRPr="00471B4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07767E77" w:rsidR="007178AA" w:rsidRPr="00471B49" w:rsidRDefault="007178AA" w:rsidP="002B36F6">
            <w:pPr>
              <w:tabs>
                <w:tab w:val="left" w:pos="0"/>
              </w:tabs>
            </w:pPr>
            <w:r w:rsidRPr="00471B49">
              <w:t>Přílohy</w:t>
            </w:r>
            <w:r w:rsidR="00DA1BA9" w:rsidRPr="00471B49">
              <w:t xml:space="preserve"> předkládané společně se studií proveditelnosti</w:t>
            </w:r>
            <w:r w:rsidR="00303D41" w:rsidRPr="00471B49">
              <w:rPr>
                <w:rStyle w:val="Znakapoznpodarou"/>
              </w:rPr>
              <w:footnoteReference w:id="1"/>
            </w:r>
          </w:p>
          <w:p w14:paraId="44E520F3" w14:textId="3DECBD24" w:rsidR="005425FE" w:rsidRPr="00471B49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6F703B10" w14:textId="4A1014C5" w:rsidR="007178AA" w:rsidRPr="00471B49" w:rsidRDefault="009F6A59" w:rsidP="00A742D8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471B49">
              <w:t xml:space="preserve">Analýza potřebnosti zřízení </w:t>
            </w:r>
            <w:r w:rsidR="001C00E3" w:rsidRPr="00471B49">
              <w:t>navrhované infrastruktury v území</w:t>
            </w:r>
          </w:p>
          <w:p w14:paraId="399FF18F" w14:textId="4A8E63D7" w:rsidR="0094653E" w:rsidRPr="00471B49" w:rsidRDefault="000506AC" w:rsidP="00FC7824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471B49">
              <w:t xml:space="preserve">Plán </w:t>
            </w:r>
            <w:r w:rsidR="0073069D" w:rsidRPr="00471B49">
              <w:t xml:space="preserve">cash – </w:t>
            </w:r>
            <w:proofErr w:type="spellStart"/>
            <w:r w:rsidR="0073069D" w:rsidRPr="00471B49">
              <w:t>flow</w:t>
            </w:r>
            <w:proofErr w:type="spellEnd"/>
            <w:r w:rsidRPr="00471B49">
              <w:t xml:space="preserve"> (v grafickém provedení)</w:t>
            </w:r>
            <w:r w:rsidR="0093414C" w:rsidRPr="00471B49">
              <w:t xml:space="preserve"> v realizaci projektu a plán </w:t>
            </w:r>
            <w:r w:rsidR="008673AC" w:rsidRPr="00471B49">
              <w:t xml:space="preserve">cash – </w:t>
            </w:r>
            <w:proofErr w:type="spellStart"/>
            <w:r w:rsidR="008673AC" w:rsidRPr="00471B49">
              <w:t>flow</w:t>
            </w:r>
            <w:proofErr w:type="spellEnd"/>
            <w:r w:rsidR="0093414C" w:rsidRPr="00471B49">
              <w:t xml:space="preserve"> pro celou dobu udržitelnosti projektu</w:t>
            </w:r>
          </w:p>
          <w:p w14:paraId="1CE94E13" w14:textId="6B427452" w:rsidR="00CF35EF" w:rsidRPr="00471B49" w:rsidRDefault="00CF35EF" w:rsidP="00FC7824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471B49">
              <w:t>Podrobný rozpočet projektu</w:t>
            </w:r>
          </w:p>
          <w:p w14:paraId="6F7563F3" w14:textId="5246F7D0" w:rsidR="00DA1BA9" w:rsidRPr="00471B49" w:rsidRDefault="00DA1BA9" w:rsidP="00FC7824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471B49">
              <w:t>Finanční rozvaha provozu sociální služby</w:t>
            </w:r>
          </w:p>
          <w:p w14:paraId="7D0C3180" w14:textId="77777777" w:rsidR="001C00E3" w:rsidRPr="00471B49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Pr="00471B49" w:rsidRDefault="009F6A59" w:rsidP="009F6A59">
            <w:pPr>
              <w:pStyle w:val="Odstavecseseznamem"/>
            </w:pPr>
          </w:p>
          <w:p w14:paraId="252DF26E" w14:textId="3801D6F3" w:rsidR="000506AC" w:rsidRPr="00471B49" w:rsidRDefault="000506AC" w:rsidP="002B36F6"/>
        </w:tc>
      </w:tr>
    </w:tbl>
    <w:p w14:paraId="37FD1748" w14:textId="77777777" w:rsidR="006579AA" w:rsidRPr="00471B49" w:rsidRDefault="006579AA" w:rsidP="00FC7824">
      <w:pPr>
        <w:pStyle w:val="Nadpis1"/>
        <w:numPr>
          <w:ilvl w:val="0"/>
          <w:numId w:val="4"/>
        </w:numPr>
        <w:jc w:val="both"/>
        <w:rPr>
          <w:caps/>
        </w:rPr>
        <w:sectPr w:rsidR="006579AA" w:rsidRPr="00471B49" w:rsidSect="006B643C">
          <w:footerReference w:type="first" r:id="rId11"/>
          <w:pgSz w:w="11906" w:h="16838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14:paraId="4A1ABAA4" w14:textId="72F554A4" w:rsidR="008A5F96" w:rsidRPr="00471B49" w:rsidRDefault="001448A3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33" w:name="_Toc182316006"/>
      <w:r w:rsidRPr="00471B49">
        <w:rPr>
          <w:caps/>
        </w:rPr>
        <w:lastRenderedPageBreak/>
        <w:t>IDENTIFIKA</w:t>
      </w:r>
      <w:r w:rsidR="00DB0C68" w:rsidRPr="00471B49">
        <w:rPr>
          <w:caps/>
        </w:rPr>
        <w:t>ČNÍ ÚDAJE A CHARAKTERISTIKY</w:t>
      </w:r>
      <w:r w:rsidRPr="00471B49">
        <w:rPr>
          <w:caps/>
        </w:rPr>
        <w:t xml:space="preserve"> </w:t>
      </w:r>
      <w:r w:rsidR="00946167" w:rsidRPr="00471B49">
        <w:rPr>
          <w:caps/>
        </w:rPr>
        <w:t>PŘEDKLADATEL</w:t>
      </w:r>
      <w:r w:rsidRPr="00471B49">
        <w:rPr>
          <w:caps/>
        </w:rPr>
        <w:t>E</w:t>
      </w:r>
      <w:bookmarkEnd w:id="33"/>
      <w:r w:rsidR="00946167" w:rsidRPr="00471B49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:rsidRPr="00471B4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471B49" w:rsidRDefault="001807D9" w:rsidP="002B36F6">
            <w:pPr>
              <w:rPr>
                <w:sz w:val="24"/>
                <w:szCs w:val="24"/>
              </w:rPr>
            </w:pPr>
            <w:bookmarkStart w:id="34" w:name="_Hlk83242594"/>
            <w:bookmarkStart w:id="35" w:name="_Hlk83242380"/>
            <w:r w:rsidRPr="00471B49">
              <w:rPr>
                <w:b/>
                <w:bCs/>
                <w:sz w:val="24"/>
                <w:szCs w:val="24"/>
              </w:rPr>
              <w:t>Př</w:t>
            </w:r>
            <w:r w:rsidR="00946167" w:rsidRPr="00471B49">
              <w:rPr>
                <w:b/>
                <w:bCs/>
                <w:sz w:val="24"/>
                <w:szCs w:val="24"/>
              </w:rPr>
              <w:t>edkladatel</w:t>
            </w:r>
            <w:r w:rsidR="00946167" w:rsidRPr="00471B49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:rsidRPr="00471B4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Pr="00471B49" w:rsidRDefault="001807D9" w:rsidP="001807D9">
            <w:pPr>
              <w:tabs>
                <w:tab w:val="left" w:pos="0"/>
              </w:tabs>
            </w:pPr>
            <w:r w:rsidRPr="00471B49">
              <w:t xml:space="preserve">Obchodní jméno/název </w:t>
            </w:r>
          </w:p>
          <w:p w14:paraId="749B3A01" w14:textId="5BB267E4" w:rsidR="001807D9" w:rsidRPr="00471B49" w:rsidRDefault="001807D9" w:rsidP="001807D9">
            <w:pPr>
              <w:tabs>
                <w:tab w:val="left" w:pos="0"/>
              </w:tabs>
            </w:pPr>
            <w:r w:rsidRPr="00471B49">
              <w:t>Typ organizace</w:t>
            </w:r>
            <w:r w:rsidR="0032303C" w:rsidRPr="00471B49">
              <w:t>, s</w:t>
            </w:r>
            <w:r w:rsidRPr="00471B49">
              <w:t xml:space="preserve">ídlo </w:t>
            </w:r>
          </w:p>
          <w:p w14:paraId="6A9BF8FF" w14:textId="77777777" w:rsidR="0032303C" w:rsidRPr="00471B49" w:rsidRDefault="001807D9" w:rsidP="0032303C">
            <w:pPr>
              <w:tabs>
                <w:tab w:val="left" w:pos="0"/>
              </w:tabs>
            </w:pPr>
            <w:r w:rsidRPr="00471B49">
              <w:t>IČ</w:t>
            </w:r>
            <w:r w:rsidR="0032303C" w:rsidRPr="00471B49">
              <w:t xml:space="preserve">, </w:t>
            </w:r>
            <w:r w:rsidRPr="00471B49">
              <w:t>DIČ</w:t>
            </w:r>
          </w:p>
          <w:p w14:paraId="292DA13A" w14:textId="59DB1DD7" w:rsidR="00C1319C" w:rsidRPr="00471B49" w:rsidRDefault="00CF35EF" w:rsidP="0032303C">
            <w:pPr>
              <w:tabs>
                <w:tab w:val="left" w:pos="0"/>
              </w:tabs>
            </w:pPr>
            <w:r w:rsidRPr="00471B49"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Pr="00471B49" w:rsidRDefault="001807D9" w:rsidP="002B36F6"/>
        </w:tc>
      </w:tr>
      <w:tr w:rsidR="001436D9" w:rsidRPr="00471B4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Pr="00471B49" w:rsidRDefault="001436D9" w:rsidP="002B36F6">
            <w:pPr>
              <w:tabs>
                <w:tab w:val="left" w:pos="0"/>
              </w:tabs>
            </w:pPr>
            <w:r w:rsidRPr="00471B49"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Pr="00471B49" w:rsidRDefault="001436D9" w:rsidP="002B36F6"/>
        </w:tc>
      </w:tr>
      <w:tr w:rsidR="001436D9" w:rsidRPr="00471B4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Pr="00471B49" w:rsidRDefault="001436D9" w:rsidP="002B36F6">
            <w:pPr>
              <w:tabs>
                <w:tab w:val="left" w:pos="0"/>
              </w:tabs>
            </w:pPr>
            <w:r w:rsidRPr="00471B49"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Pr="00471B49" w:rsidRDefault="001436D9" w:rsidP="002B36F6"/>
        </w:tc>
      </w:tr>
      <w:bookmarkEnd w:id="34"/>
      <w:tr w:rsidR="001436D9" w:rsidRPr="00471B49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77BF5632" w:rsidR="001436D9" w:rsidRPr="00471B49" w:rsidRDefault="0048147C" w:rsidP="002B36F6">
            <w:pPr>
              <w:tabs>
                <w:tab w:val="left" w:pos="0"/>
              </w:tabs>
            </w:pPr>
            <w:r w:rsidRPr="00471B49">
              <w:t xml:space="preserve">Zkušenosti žadatele s provozováním </w:t>
            </w:r>
            <w:r w:rsidR="00CF35EF" w:rsidRPr="00471B49">
              <w:rPr>
                <w:b/>
                <w:bCs/>
              </w:rPr>
              <w:t xml:space="preserve">sociální infrastruktury </w:t>
            </w:r>
            <w:r w:rsidR="00CF35EF" w:rsidRPr="00471B49">
              <w:t>(pokud nemá, jak bude řešeno)</w:t>
            </w:r>
            <w:r w:rsidR="00D948A7" w:rsidRPr="00471B49"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236F425E" w14:textId="77777777" w:rsidR="001436D9" w:rsidRPr="00471B49" w:rsidRDefault="001436D9" w:rsidP="002B36F6"/>
        </w:tc>
      </w:tr>
      <w:tr w:rsidR="0048147C" w:rsidRPr="00471B49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BD29B5" w14:textId="77777777" w:rsidR="0048147C" w:rsidRPr="00471B49" w:rsidRDefault="0048147C" w:rsidP="002B36F6">
            <w:pPr>
              <w:tabs>
                <w:tab w:val="left" w:pos="0"/>
              </w:tabs>
            </w:pPr>
            <w:r w:rsidRPr="00471B49">
              <w:t>Zkušenosti žadatele s </w:t>
            </w:r>
            <w:r w:rsidR="00220873" w:rsidRPr="00471B49">
              <w:t>řízením</w:t>
            </w:r>
            <w:r w:rsidRPr="00471B49">
              <w:t xml:space="preserve"> investičních projektů</w:t>
            </w:r>
            <w:r w:rsidR="00220873" w:rsidRPr="00471B49">
              <w:t xml:space="preserve"> (pokud nemá, jak bude řešeno)</w:t>
            </w:r>
          </w:p>
          <w:p w14:paraId="49B37451" w14:textId="2F9C6769" w:rsidR="000273FE" w:rsidRPr="00471B49" w:rsidRDefault="000273FE" w:rsidP="00DA1BA9">
            <w:pPr>
              <w:pStyle w:val="TableParagraph"/>
              <w:spacing w:before="1"/>
              <w:ind w:left="0" w:right="113"/>
              <w:jc w:val="both"/>
            </w:pPr>
            <w:r w:rsidRPr="00471B49">
              <w:rPr>
                <w:i/>
                <w:sz w:val="20"/>
              </w:rPr>
              <w:t xml:space="preserve">Žadatel prokazuje zkušenosti s investičními/neinvestičními akcemi podobného rozsahu a jejich financováním, a to </w:t>
            </w:r>
            <w:r w:rsidR="003A7FCE" w:rsidRPr="00471B49">
              <w:rPr>
                <w:i/>
                <w:sz w:val="20"/>
              </w:rPr>
              <w:t>popisem a výpisem</w:t>
            </w:r>
            <w:r w:rsidR="002E1C41" w:rsidRPr="00471B49">
              <w:rPr>
                <w:i/>
                <w:sz w:val="20"/>
              </w:rPr>
              <w:t xml:space="preserve"> úspěšně</w:t>
            </w:r>
            <w:r w:rsidR="003A7FCE" w:rsidRPr="00471B49">
              <w:rPr>
                <w:i/>
                <w:sz w:val="20"/>
              </w:rPr>
              <w:t xml:space="preserve"> realizovaných projektů, staveb</w:t>
            </w:r>
            <w:r w:rsidR="002E1C41" w:rsidRPr="00471B49">
              <w:rPr>
                <w:i/>
                <w:sz w:val="20"/>
              </w:rPr>
              <w:t>. Žadatel doloží</w:t>
            </w:r>
            <w:r w:rsidR="003A7FCE" w:rsidRPr="00471B49">
              <w:rPr>
                <w:i/>
                <w:sz w:val="20"/>
              </w:rPr>
              <w:t xml:space="preserve"> </w:t>
            </w:r>
            <w:proofErr w:type="spellStart"/>
            <w:r w:rsidRPr="00471B49">
              <w:rPr>
                <w:i/>
                <w:sz w:val="20"/>
              </w:rPr>
              <w:t>reg</w:t>
            </w:r>
            <w:proofErr w:type="spellEnd"/>
            <w:r w:rsidRPr="00471B49">
              <w:rPr>
                <w:i/>
                <w:sz w:val="20"/>
              </w:rPr>
              <w:t>. čís</w:t>
            </w:r>
            <w:r w:rsidR="002E1C41" w:rsidRPr="00471B49">
              <w:rPr>
                <w:i/>
                <w:sz w:val="20"/>
              </w:rPr>
              <w:t>la</w:t>
            </w:r>
            <w:r w:rsidRPr="00471B49">
              <w:rPr>
                <w:i/>
                <w:sz w:val="20"/>
              </w:rPr>
              <w:t xml:space="preserve"> úspěšně realizovaných projektů,</w:t>
            </w:r>
            <w:r w:rsidR="002E1C41" w:rsidRPr="00471B49">
              <w:rPr>
                <w:i/>
                <w:sz w:val="20"/>
              </w:rPr>
              <w:t xml:space="preserve"> příp.</w:t>
            </w:r>
            <w:r w:rsidRPr="00471B49">
              <w:rPr>
                <w:i/>
                <w:sz w:val="20"/>
              </w:rPr>
              <w:t xml:space="preserve"> </w:t>
            </w:r>
            <w:r w:rsidRPr="00471B49">
              <w:rPr>
                <w:sz w:val="20"/>
                <w:szCs w:val="20"/>
              </w:rPr>
              <w:t xml:space="preserve">doklady </w:t>
            </w:r>
            <w:r w:rsidRPr="00471B49">
              <w:rPr>
                <w:sz w:val="20"/>
                <w:szCs w:val="20"/>
              </w:rPr>
              <w:br/>
            </w:r>
            <w:r w:rsidRPr="00471B49">
              <w:rPr>
                <w:sz w:val="20"/>
                <w:szCs w:val="20"/>
              </w:rPr>
              <w:lastRenderedPageBreak/>
              <w:t>o provedené stavbě</w:t>
            </w:r>
            <w:r w:rsidR="00D8393B" w:rsidRPr="00471B49">
              <w:rPr>
                <w:sz w:val="20"/>
                <w:szCs w:val="20"/>
              </w:rPr>
              <w:t xml:space="preserve"> (kolaudační rozhodnutí)</w:t>
            </w:r>
            <w:r w:rsidRPr="00471B49">
              <w:rPr>
                <w:sz w:val="20"/>
                <w:szCs w:val="20"/>
              </w:rPr>
              <w:t xml:space="preserve"> at</w:t>
            </w:r>
            <w:r w:rsidR="00D8393B" w:rsidRPr="00471B49">
              <w:rPr>
                <w:sz w:val="20"/>
                <w:szCs w:val="20"/>
              </w:rPr>
              <w:t>p</w:t>
            </w:r>
            <w:r w:rsidRPr="00471B49">
              <w:rPr>
                <w:sz w:val="20"/>
                <w:szCs w:val="20"/>
              </w:rPr>
              <w:t>.</w:t>
            </w:r>
            <w:r w:rsidR="002E1C41" w:rsidRPr="00471B49">
              <w:rPr>
                <w:sz w:val="20"/>
                <w:szCs w:val="20"/>
              </w:rPr>
              <w:t xml:space="preserve">, </w:t>
            </w:r>
            <w:r w:rsidRPr="00471B49">
              <w:rPr>
                <w:i/>
                <w:sz w:val="20"/>
              </w:rPr>
              <w:t>popř. dolo</w:t>
            </w:r>
            <w:r w:rsidR="00D8393B" w:rsidRPr="00471B49">
              <w:rPr>
                <w:i/>
                <w:sz w:val="20"/>
              </w:rPr>
              <w:t>ž</w:t>
            </w:r>
            <w:r w:rsidR="002E1C41" w:rsidRPr="00471B49">
              <w:rPr>
                <w:i/>
                <w:sz w:val="20"/>
              </w:rPr>
              <w:t>í</w:t>
            </w:r>
            <w:r w:rsidRPr="00471B49">
              <w:rPr>
                <w:i/>
                <w:sz w:val="20"/>
              </w:rPr>
              <w:t xml:space="preserve"> sml</w:t>
            </w:r>
            <w:r w:rsidR="002E1C41" w:rsidRPr="00471B49">
              <w:rPr>
                <w:i/>
                <w:sz w:val="20"/>
              </w:rPr>
              <w:t>ouvy</w:t>
            </w:r>
            <w:r w:rsidRPr="00471B49">
              <w:rPr>
                <w:i/>
                <w:sz w:val="20"/>
              </w:rPr>
              <w:t xml:space="preserve"> s partnery atp.</w:t>
            </w:r>
          </w:p>
        </w:tc>
        <w:tc>
          <w:tcPr>
            <w:tcW w:w="9384" w:type="dxa"/>
            <w:vAlign w:val="center"/>
          </w:tcPr>
          <w:p w14:paraId="048217A4" w14:textId="77777777" w:rsidR="0048147C" w:rsidRPr="00471B49" w:rsidRDefault="0048147C" w:rsidP="002B36F6"/>
        </w:tc>
      </w:tr>
      <w:tr w:rsidR="0048147C" w:rsidRPr="00471B49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48147C" w:rsidRPr="00471B49" w:rsidRDefault="0048147C" w:rsidP="002B36F6">
            <w:pPr>
              <w:tabs>
                <w:tab w:val="left" w:pos="0"/>
              </w:tabs>
            </w:pPr>
            <w:r w:rsidRPr="00471B49">
              <w:t>Zkušenosti žadatele s</w:t>
            </w:r>
            <w:r w:rsidR="00220873" w:rsidRPr="00471B49">
              <w:t xml:space="preserve"> administrací veřejných zakázek v hodnotě odpovídající </w:t>
            </w:r>
            <w:r w:rsidR="003934F6" w:rsidRPr="00471B49">
              <w:t>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48147C" w:rsidRPr="00471B49" w:rsidRDefault="0048147C" w:rsidP="002B36F6"/>
        </w:tc>
      </w:tr>
      <w:tr w:rsidR="00256F75" w:rsidRPr="00471B49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256F75" w:rsidRPr="00471B49" w:rsidRDefault="00256F75" w:rsidP="002B36F6">
            <w:pPr>
              <w:tabs>
                <w:tab w:val="left" w:pos="0"/>
              </w:tabs>
            </w:pPr>
            <w:r w:rsidRPr="00471B49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256F75" w:rsidRPr="00471B49" w:rsidRDefault="00256F75" w:rsidP="002B36F6"/>
        </w:tc>
      </w:tr>
      <w:tr w:rsidR="0028499A" w:rsidRPr="00471B49" w14:paraId="42884293" w14:textId="77777777" w:rsidTr="001F041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BB31E1" w14:textId="77777777" w:rsidR="0028499A" w:rsidRPr="00471B49" w:rsidRDefault="0028499A" w:rsidP="001F0415">
            <w:pPr>
              <w:tabs>
                <w:tab w:val="left" w:pos="0"/>
              </w:tabs>
            </w:pPr>
            <w:r w:rsidRPr="00471B49">
              <w:t>Režim financování (ex-post/kombinované ex-post) projektu</w:t>
            </w:r>
          </w:p>
        </w:tc>
        <w:tc>
          <w:tcPr>
            <w:tcW w:w="9384" w:type="dxa"/>
            <w:vAlign w:val="center"/>
          </w:tcPr>
          <w:p w14:paraId="07758552" w14:textId="1B6F771A" w:rsidR="0028499A" w:rsidRPr="00471B49" w:rsidRDefault="0028499A" w:rsidP="001F0415">
            <w:pPr>
              <w:rPr>
                <w:i/>
                <w:iCs/>
              </w:rPr>
            </w:pPr>
            <w:r w:rsidRPr="00471B49">
              <w:rPr>
                <w:i/>
                <w:iCs/>
              </w:rPr>
              <w:t>Žadatel spadající do tzv. neziskového sektoru uvádí zvolený režim financování. Žadatel spadající do tzv. veřejného sektoru vždy uvádí režim financování ex post.</w:t>
            </w:r>
          </w:p>
        </w:tc>
      </w:tr>
      <w:tr w:rsidR="00AB59D4" w:rsidRPr="00471B49" w14:paraId="77446C92" w14:textId="77777777" w:rsidTr="001F041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72B1F3" w14:textId="5F06667A" w:rsidR="00AB59D4" w:rsidRPr="00471B49" w:rsidRDefault="00AB59D4" w:rsidP="00AB59D4">
            <w:pPr>
              <w:tabs>
                <w:tab w:val="left" w:pos="0"/>
              </w:tabs>
            </w:pPr>
            <w:r w:rsidRPr="00471B49">
              <w:t>Kategorie podniku podle velikosti (malý, střední, velký)</w:t>
            </w:r>
            <w:r w:rsidRPr="00471B49">
              <w:rPr>
                <w:rStyle w:val="Znakapoznpodarou"/>
              </w:rPr>
              <w:footnoteReference w:id="3"/>
            </w:r>
            <w:r w:rsidRPr="00471B49">
              <w:t xml:space="preserve"> </w:t>
            </w:r>
          </w:p>
        </w:tc>
        <w:tc>
          <w:tcPr>
            <w:tcW w:w="9384" w:type="dxa"/>
            <w:vAlign w:val="center"/>
          </w:tcPr>
          <w:p w14:paraId="6F219B01" w14:textId="032FCD2B" w:rsidR="00AB59D4" w:rsidRPr="00471B49" w:rsidRDefault="00AB59D4" w:rsidP="00AB59D4">
            <w:pPr>
              <w:rPr>
                <w:i/>
                <w:iCs/>
              </w:rPr>
            </w:pPr>
            <w:r w:rsidRPr="00471B49">
              <w:rPr>
                <w:i/>
                <w:iCs/>
              </w:rPr>
              <w:t>Vyplňte počet zaměstnanců, roční obrat a bilanční sumu rozvahy. Uveďte velikost podniku.</w:t>
            </w:r>
          </w:p>
        </w:tc>
      </w:tr>
    </w:tbl>
    <w:p w14:paraId="27F9B620" w14:textId="5EF6B9A7" w:rsidR="009125DD" w:rsidRPr="00471B49" w:rsidRDefault="009125DD" w:rsidP="00877C7F">
      <w:bookmarkStart w:id="36" w:name="_Hlk83305628"/>
    </w:p>
    <w:p w14:paraId="26FAA70D" w14:textId="31A5F15E" w:rsidR="00B8276E" w:rsidRPr="00471B49" w:rsidRDefault="00B8276E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37" w:name="_Toc182316007"/>
      <w:bookmarkEnd w:id="35"/>
      <w:bookmarkEnd w:id="36"/>
      <w:r w:rsidRPr="00471B49">
        <w:rPr>
          <w:caps/>
        </w:rPr>
        <w:t>Charakteristika projektu a jeho soulad s </w:t>
      </w:r>
      <w:r w:rsidR="009125DD" w:rsidRPr="00471B49">
        <w:rPr>
          <w:caps/>
        </w:rPr>
        <w:t>VÝZVOU</w:t>
      </w:r>
      <w:bookmarkEnd w:id="3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:rsidRPr="00471B49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Pr="00471B49" w:rsidRDefault="00F94C0C" w:rsidP="00F94C0C">
            <w:pPr>
              <w:tabs>
                <w:tab w:val="left" w:pos="0"/>
              </w:tabs>
            </w:pPr>
            <w:r w:rsidRPr="00471B49">
              <w:t xml:space="preserve">Místo realizace projektu </w:t>
            </w:r>
          </w:p>
          <w:p w14:paraId="65293E58" w14:textId="36B04F34" w:rsidR="00F94C0C" w:rsidRPr="00471B49" w:rsidRDefault="00F94C0C" w:rsidP="00F94C0C">
            <w:pPr>
              <w:tabs>
                <w:tab w:val="left" w:pos="0"/>
              </w:tabs>
            </w:pPr>
            <w:r w:rsidRPr="00471B49">
              <w:t>Okres</w:t>
            </w:r>
          </w:p>
          <w:p w14:paraId="397DB7B6" w14:textId="7A49A336" w:rsidR="007178AA" w:rsidRPr="00471B49" w:rsidRDefault="00F94C0C" w:rsidP="00F94C0C">
            <w:pPr>
              <w:tabs>
                <w:tab w:val="left" w:pos="0"/>
              </w:tabs>
            </w:pPr>
            <w:r w:rsidRPr="00471B49"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Pr="00471B49" w:rsidRDefault="009125DD" w:rsidP="0093617D"/>
          <w:p w14:paraId="674DAB1B" w14:textId="24A410C4" w:rsidR="00B300EC" w:rsidRPr="00471B49" w:rsidRDefault="00DE6DBB" w:rsidP="0093617D">
            <w:pPr>
              <w:rPr>
                <w:i/>
                <w:iCs/>
              </w:rPr>
            </w:pPr>
            <w:r w:rsidRPr="00471B49">
              <w:rPr>
                <w:i/>
                <w:iCs/>
              </w:rPr>
              <w:t>Adresa realizace projektu</w:t>
            </w:r>
          </w:p>
          <w:p w14:paraId="26FD80CF" w14:textId="1C9A5222" w:rsidR="00B300EC" w:rsidRPr="00471B49" w:rsidRDefault="00B300EC" w:rsidP="0093617D"/>
        </w:tc>
      </w:tr>
      <w:tr w:rsidR="002E7D07" w:rsidRPr="00471B49" w14:paraId="4E23EFD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258626" w14:textId="380C7B47" w:rsidR="002E7D07" w:rsidRPr="00471B49" w:rsidRDefault="002E7D07" w:rsidP="00F94C0C">
            <w:pPr>
              <w:tabs>
                <w:tab w:val="left" w:pos="0"/>
              </w:tabs>
            </w:pPr>
            <w:r w:rsidRPr="00471B49">
              <w:t xml:space="preserve">Počet klientů, kterým je </w:t>
            </w:r>
            <w:r w:rsidR="00456620" w:rsidRPr="00471B49">
              <w:t>sociální službou</w:t>
            </w:r>
            <w:r w:rsidRPr="00471B49">
              <w:t xml:space="preserve"> poskytována péče v době podání žádosti o podporu</w:t>
            </w:r>
            <w:r w:rsidR="008360C0" w:rsidRPr="00471B49">
              <w:rPr>
                <w:rStyle w:val="Znakapoznpodarou"/>
              </w:rPr>
              <w:footnoteReference w:id="4"/>
            </w:r>
          </w:p>
        </w:tc>
        <w:tc>
          <w:tcPr>
            <w:tcW w:w="9384" w:type="dxa"/>
            <w:vAlign w:val="center"/>
          </w:tcPr>
          <w:p w14:paraId="6B9855E4" w14:textId="223FB5E3" w:rsidR="002E7D07" w:rsidRPr="00471B49" w:rsidRDefault="00600F96" w:rsidP="0093617D">
            <w:pPr>
              <w:rPr>
                <w:i/>
                <w:iCs/>
              </w:rPr>
            </w:pPr>
            <w:r w:rsidRPr="00471B49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E6141E" w:rsidRPr="00471B49" w14:paraId="7F27D56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3D4739D" w14:textId="494C1208" w:rsidR="00E6141E" w:rsidRPr="00471B49" w:rsidRDefault="00E6141E" w:rsidP="00F94C0C">
            <w:pPr>
              <w:tabs>
                <w:tab w:val="left" w:pos="0"/>
              </w:tabs>
            </w:pPr>
            <w:r w:rsidRPr="00471B49">
              <w:lastRenderedPageBreak/>
              <w:t xml:space="preserve">Počet nově </w:t>
            </w:r>
            <w:r w:rsidR="00252770" w:rsidRPr="00471B49">
              <w:t>podpořených klientů</w:t>
            </w:r>
            <w:r w:rsidRPr="00471B49">
              <w:t xml:space="preserve"> </w:t>
            </w:r>
            <w:r w:rsidR="002E7D07" w:rsidRPr="00471B49">
              <w:t xml:space="preserve">díky rozšíření </w:t>
            </w:r>
            <w:r w:rsidR="00456620" w:rsidRPr="00471B49">
              <w:t xml:space="preserve">zařízení </w:t>
            </w:r>
            <w:r w:rsidR="002E7D07" w:rsidRPr="00471B49">
              <w:t xml:space="preserve">či výstavbě nového </w:t>
            </w:r>
            <w:r w:rsidR="00456620" w:rsidRPr="00471B49">
              <w:t>zařízení sociálních služeb</w:t>
            </w:r>
            <w:r w:rsidR="008360C0" w:rsidRPr="00471B49">
              <w:rPr>
                <w:rStyle w:val="Znakapoznpodarou"/>
              </w:rPr>
              <w:footnoteReference w:id="5"/>
            </w:r>
          </w:p>
        </w:tc>
        <w:tc>
          <w:tcPr>
            <w:tcW w:w="9384" w:type="dxa"/>
            <w:vAlign w:val="center"/>
          </w:tcPr>
          <w:p w14:paraId="0863FE84" w14:textId="62B45ED1" w:rsidR="00E6141E" w:rsidRPr="00471B49" w:rsidRDefault="00600F96" w:rsidP="00F94C0C">
            <w:pPr>
              <w:rPr>
                <w:i/>
                <w:iCs/>
              </w:rPr>
            </w:pPr>
            <w:r w:rsidRPr="00471B49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A308D0" w:rsidRPr="00471B49" w14:paraId="490CBFF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631A76D" w14:textId="157E9BB5" w:rsidR="00A308D0" w:rsidRPr="00471B49" w:rsidRDefault="00A308D0" w:rsidP="00F94C0C">
            <w:pPr>
              <w:tabs>
                <w:tab w:val="left" w:pos="0"/>
              </w:tabs>
            </w:pPr>
            <w:r w:rsidRPr="00471B49">
              <w:t>Celkový počet klientů po ukončení realizace projektu</w:t>
            </w:r>
            <w:r w:rsidR="00513297" w:rsidRPr="00471B49">
              <w:rPr>
                <w:rStyle w:val="Znakapoznpodarou"/>
              </w:rPr>
              <w:footnoteReference w:id="6"/>
            </w:r>
          </w:p>
        </w:tc>
        <w:tc>
          <w:tcPr>
            <w:tcW w:w="9384" w:type="dxa"/>
            <w:vAlign w:val="center"/>
          </w:tcPr>
          <w:p w14:paraId="19F0E1A2" w14:textId="3CA651FE" w:rsidR="00A308D0" w:rsidRPr="00471B49" w:rsidRDefault="00600F96" w:rsidP="00F94C0C">
            <w:pPr>
              <w:rPr>
                <w:i/>
                <w:iCs/>
              </w:rPr>
            </w:pPr>
            <w:r w:rsidRPr="00471B49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600F96" w:rsidRPr="00471B49" w14:paraId="2536D33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ED419A3" w14:textId="4B2F3770" w:rsidR="00600F96" w:rsidRPr="00471B49" w:rsidRDefault="00600F96" w:rsidP="00F94C0C">
            <w:pPr>
              <w:tabs>
                <w:tab w:val="left" w:pos="0"/>
              </w:tabs>
            </w:pPr>
            <w:r w:rsidRPr="00471B49">
              <w:t>Okamžitá kapacita podpořené služby v době podání žádosti o podporu.</w:t>
            </w:r>
          </w:p>
        </w:tc>
        <w:tc>
          <w:tcPr>
            <w:tcW w:w="9384" w:type="dxa"/>
            <w:vAlign w:val="center"/>
          </w:tcPr>
          <w:p w14:paraId="39E870A9" w14:textId="6D6E98A7" w:rsidR="00600F96" w:rsidRPr="00471B49" w:rsidRDefault="00600F96" w:rsidP="00F94C0C">
            <w:pPr>
              <w:rPr>
                <w:i/>
                <w:iCs/>
              </w:rPr>
            </w:pPr>
            <w:r w:rsidRPr="00471B49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600F96" w:rsidRPr="00471B49" w14:paraId="628A424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4F49EE" w14:textId="6F5BE8BC" w:rsidR="00600F96" w:rsidRPr="00471B49" w:rsidRDefault="00600F96" w:rsidP="00F94C0C">
            <w:pPr>
              <w:tabs>
                <w:tab w:val="left" w:pos="0"/>
              </w:tabs>
            </w:pPr>
            <w:r w:rsidRPr="00471B49">
              <w:t>Okamžitá kapacita podpořené služby po realizaci projektu.</w:t>
            </w:r>
          </w:p>
        </w:tc>
        <w:tc>
          <w:tcPr>
            <w:tcW w:w="9384" w:type="dxa"/>
            <w:vAlign w:val="center"/>
          </w:tcPr>
          <w:p w14:paraId="54D3F5D1" w14:textId="37532892" w:rsidR="00600F96" w:rsidRPr="00471B49" w:rsidRDefault="00600F96" w:rsidP="00F94C0C">
            <w:pPr>
              <w:rPr>
                <w:i/>
                <w:iCs/>
              </w:rPr>
            </w:pPr>
            <w:r w:rsidRPr="00471B49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9452D8" w:rsidRPr="00471B49" w14:paraId="115768D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BD8A2CC" w14:textId="615D5C4A" w:rsidR="009452D8" w:rsidRPr="00471B49" w:rsidRDefault="009452D8" w:rsidP="00F94C0C">
            <w:pPr>
              <w:tabs>
                <w:tab w:val="left" w:pos="0"/>
              </w:tabs>
            </w:pPr>
            <w:r w:rsidRPr="00471B49">
              <w:t>Vykázaný počet nezaměstnaných osob v okrese</w:t>
            </w:r>
          </w:p>
        </w:tc>
        <w:tc>
          <w:tcPr>
            <w:tcW w:w="9384" w:type="dxa"/>
            <w:vAlign w:val="center"/>
          </w:tcPr>
          <w:p w14:paraId="60EA2341" w14:textId="7F54AA79" w:rsidR="009452D8" w:rsidRPr="00471B49" w:rsidRDefault="00264FFF" w:rsidP="00F94C0C">
            <w:pPr>
              <w:rPr>
                <w:i/>
                <w:iCs/>
              </w:rPr>
            </w:pPr>
            <w:r w:rsidRPr="00471B49">
              <w:rPr>
                <w:i/>
                <w:iCs/>
              </w:rPr>
              <w:t>Uveďte počet nezaměstnaných osob v okrese za poslední měsíc před vyhlášením výzvy</w:t>
            </w:r>
            <w:r w:rsidR="007C69AC" w:rsidRPr="00471B49">
              <w:rPr>
                <w:i/>
                <w:iCs/>
              </w:rPr>
              <w:t xml:space="preserve"> dle údajů zveřejněných na portálu ÚP ČR. </w:t>
            </w:r>
          </w:p>
        </w:tc>
      </w:tr>
      <w:tr w:rsidR="00F94C0C" w:rsidRPr="00471B49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Pr="00471B49" w:rsidRDefault="00F94C0C" w:rsidP="00F94C0C">
            <w:pPr>
              <w:tabs>
                <w:tab w:val="left" w:pos="0"/>
              </w:tabs>
            </w:pPr>
            <w:r w:rsidRPr="00471B49"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2BC68F92" w:rsidR="00F94C0C" w:rsidRPr="00471B49" w:rsidRDefault="00DE6DBB" w:rsidP="00F94C0C">
            <w:pPr>
              <w:rPr>
                <w:i/>
                <w:iCs/>
              </w:rPr>
            </w:pPr>
            <w:r w:rsidRPr="00471B49">
              <w:rPr>
                <w:i/>
                <w:iCs/>
              </w:rPr>
              <w:t>Popište každou cílovou skupinu dotčenou projektem ve vztahu ke každému druhu sociální služby</w:t>
            </w:r>
            <w:r w:rsidR="00BA54FC" w:rsidRPr="00471B49">
              <w:rPr>
                <w:i/>
                <w:iCs/>
              </w:rPr>
              <w:t>.</w:t>
            </w:r>
            <w:r w:rsidR="00BA54FC" w:rsidRPr="00471B49">
              <w:rPr>
                <w:i/>
                <w:iCs/>
              </w:rPr>
              <w:br/>
              <w:t>U</w:t>
            </w:r>
            <w:r w:rsidRPr="00471B49">
              <w:rPr>
                <w:i/>
                <w:iCs/>
              </w:rPr>
              <w:t xml:space="preserve"> kombinace různých druhů služeb a různých cílových skupin vyspecifikujte jednotlivé kategorie tak, aby současně tento popis odpovídal nastavení indikátoru pro jednotlivé druhy sociálních služeb, které jsou předmětem realizace</w:t>
            </w:r>
            <w:r w:rsidR="00102BEA" w:rsidRPr="00471B49">
              <w:rPr>
                <w:i/>
                <w:iCs/>
              </w:rPr>
              <w:t>.</w:t>
            </w:r>
          </w:p>
        </w:tc>
      </w:tr>
      <w:tr w:rsidR="00F94C0C" w:rsidRPr="00471B49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Pr="00471B49" w:rsidRDefault="00F94C0C" w:rsidP="00F94C0C">
            <w:pPr>
              <w:tabs>
                <w:tab w:val="left" w:pos="0"/>
              </w:tabs>
            </w:pPr>
            <w:r w:rsidRPr="00471B49"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Pr="00471B49" w:rsidRDefault="00F94C0C" w:rsidP="00F94C0C"/>
        </w:tc>
      </w:tr>
      <w:tr w:rsidR="00F94C0C" w:rsidRPr="00471B49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Pr="00471B49" w:rsidRDefault="00F94C0C" w:rsidP="00F94C0C">
            <w:pPr>
              <w:tabs>
                <w:tab w:val="left" w:pos="0"/>
              </w:tabs>
            </w:pPr>
            <w:r w:rsidRPr="00471B49"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Pr="00471B49" w:rsidRDefault="00F94C0C" w:rsidP="00F94C0C"/>
        </w:tc>
      </w:tr>
      <w:tr w:rsidR="00F94C0C" w:rsidRPr="00471B49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Pr="00471B49" w:rsidRDefault="001448A3" w:rsidP="00F94C0C">
            <w:pPr>
              <w:tabs>
                <w:tab w:val="left" w:pos="0"/>
              </w:tabs>
            </w:pPr>
            <w:r w:rsidRPr="00471B49">
              <w:t>C</w:t>
            </w:r>
            <w:r w:rsidR="00F94C0C" w:rsidRPr="00471B49">
              <w:t xml:space="preserve">elkové </w:t>
            </w:r>
            <w:r w:rsidRPr="00471B49">
              <w:t xml:space="preserve">způsobilé </w:t>
            </w:r>
            <w:r w:rsidR="00F94C0C" w:rsidRPr="00471B49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471B49" w:rsidRDefault="00F94C0C" w:rsidP="00F94C0C">
            <w:pPr>
              <w:rPr>
                <w:i/>
                <w:iCs/>
              </w:rPr>
            </w:pPr>
          </w:p>
        </w:tc>
      </w:tr>
      <w:tr w:rsidR="00196C02" w:rsidRPr="00471B49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Pr="00471B49" w:rsidRDefault="00196C02" w:rsidP="00F94C0C">
            <w:pPr>
              <w:tabs>
                <w:tab w:val="left" w:pos="0"/>
              </w:tabs>
            </w:pPr>
            <w:r w:rsidRPr="00471B49"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471B49" w:rsidRDefault="00BE42FC" w:rsidP="00F94C0C">
            <w:pPr>
              <w:rPr>
                <w:i/>
                <w:iCs/>
              </w:rPr>
            </w:pPr>
            <w:r w:rsidRPr="00471B49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471B49">
              <w:rPr>
                <w:rFonts w:cstheme="minorHAnsi"/>
                <w:i/>
                <w:iCs/>
              </w:rPr>
              <w:t>milníků a cílů NPO</w:t>
            </w:r>
            <w:r w:rsidR="00BA54FC" w:rsidRPr="00471B49">
              <w:rPr>
                <w:rFonts w:cstheme="minorHAnsi"/>
                <w:i/>
                <w:iCs/>
              </w:rPr>
              <w:t>.</w:t>
            </w:r>
          </w:p>
        </w:tc>
      </w:tr>
      <w:tr w:rsidR="00BE42FC" w:rsidRPr="00471B49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Pr="00471B49" w:rsidRDefault="00BE42FC" w:rsidP="00F94C0C">
            <w:pPr>
              <w:tabs>
                <w:tab w:val="left" w:pos="0"/>
              </w:tabs>
            </w:pPr>
            <w:r w:rsidRPr="00471B49">
              <w:rPr>
                <w:rFonts w:cstheme="minorHAnsi"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471B49" w:rsidRDefault="00BE42FC" w:rsidP="00F94C0C">
            <w:pPr>
              <w:rPr>
                <w:i/>
                <w:iCs/>
              </w:rPr>
            </w:pPr>
            <w:r w:rsidRPr="00471B49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 w:rsidRPr="00471B49">
              <w:rPr>
                <w:i/>
                <w:iCs/>
              </w:rPr>
              <w:t>,</w:t>
            </w:r>
            <w:r w:rsidRPr="00471B49">
              <w:rPr>
                <w:i/>
                <w:iCs/>
              </w:rPr>
              <w:t xml:space="preserve"> vazbu na výstupy projektu</w:t>
            </w:r>
          </w:p>
        </w:tc>
      </w:tr>
      <w:tr w:rsidR="00BE42FC" w:rsidRPr="00471B49" w14:paraId="0BF3E51C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A248156" w14:textId="1BA9B014" w:rsidR="00BE42FC" w:rsidRPr="00471B49" w:rsidRDefault="00BE42FC" w:rsidP="00F94C0C">
            <w:pPr>
              <w:tabs>
                <w:tab w:val="left" w:pos="0"/>
              </w:tabs>
            </w:pPr>
            <w:r w:rsidRPr="00471B49">
              <w:lastRenderedPageBreak/>
              <w:t xml:space="preserve">Projekt je v souladu s Národní strategií rozvoje sociálních služeb </w:t>
            </w:r>
            <w:r w:rsidR="00C949C6" w:rsidRPr="00471B49">
              <w:t>2016–2025</w:t>
            </w:r>
            <w:r w:rsidR="009777C5" w:rsidRPr="00471B49">
              <w:t>, případně Střednědobým plánem rozvoje sociálních služeb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58289F8" w14:textId="7B8DFA29" w:rsidR="00BE42FC" w:rsidRPr="00471B49" w:rsidRDefault="009777C5" w:rsidP="00F94C0C">
            <w:pPr>
              <w:rPr>
                <w:i/>
                <w:iCs/>
              </w:rPr>
            </w:pPr>
            <w:r w:rsidRPr="00471B49">
              <w:rPr>
                <w:i/>
                <w:iCs/>
              </w:rPr>
              <w:t>Uveďte ustanovení Národní strategie rozvoje sociálních služeb 2016–2025</w:t>
            </w:r>
            <w:r w:rsidRPr="00471B49">
              <w:rPr>
                <w:rFonts w:cstheme="minorHAnsi"/>
                <w:i/>
                <w:iCs/>
              </w:rPr>
              <w:t>, případně ustanovení Střednědobého plánu rozvoje sociálních služeb, na které je projekt navázán.</w:t>
            </w:r>
            <w:r w:rsidR="00BE42FC" w:rsidRPr="00471B49">
              <w:rPr>
                <w:rFonts w:cstheme="minorHAnsi"/>
                <w:i/>
                <w:iCs/>
              </w:rPr>
              <w:t xml:space="preserve">   </w:t>
            </w:r>
          </w:p>
        </w:tc>
      </w:tr>
      <w:tr w:rsidR="00456620" w:rsidRPr="00471B49" w14:paraId="37A08044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C30904" w14:textId="25C467A2" w:rsidR="00456620" w:rsidRPr="00471B49" w:rsidRDefault="00456620" w:rsidP="00456620">
            <w:pPr>
              <w:tabs>
                <w:tab w:val="left" w:pos="0"/>
              </w:tabs>
            </w:pPr>
            <w:r w:rsidRPr="00471B49">
              <w:t>Projekt je v souladu se Strategií sociálního začleňování, případně Plánem sociálního začleňování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B3DA99B" w14:textId="7AC876EF" w:rsidR="00456620" w:rsidRPr="00471B49" w:rsidRDefault="00456620" w:rsidP="00456620">
            <w:pPr>
              <w:rPr>
                <w:rFonts w:cstheme="minorHAnsi"/>
                <w:i/>
                <w:iCs/>
              </w:rPr>
            </w:pPr>
            <w:r w:rsidRPr="00471B49">
              <w:rPr>
                <w:i/>
                <w:iCs/>
              </w:rPr>
              <w:t>Uveďte ustanovení Strategického plánu sociálního začleňování, případně příslušného Plánu sociálního začleňování</w:t>
            </w:r>
            <w:r w:rsidRPr="00471B49">
              <w:rPr>
                <w:rFonts w:cstheme="minorHAnsi"/>
                <w:i/>
                <w:iCs/>
              </w:rPr>
              <w:t>, na které je projekt, navázán, jestliže se ho předmětné sociální služby týkají.</w:t>
            </w:r>
          </w:p>
        </w:tc>
      </w:tr>
      <w:tr w:rsidR="00456620" w:rsidRPr="00471B49" w14:paraId="05D23371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D742DD" w14:textId="2D3A5494" w:rsidR="00456620" w:rsidRPr="00471B49" w:rsidRDefault="00456620" w:rsidP="00456620">
            <w:pPr>
              <w:tabs>
                <w:tab w:val="left" w:pos="0"/>
              </w:tabs>
            </w:pPr>
            <w:r w:rsidRPr="00471B49">
              <w:t>Popis poskytovaných služeb a jejich vazba na zákon o sociálních službách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322D102C" w14:textId="5F0745E0" w:rsidR="00456620" w:rsidRPr="00471B49" w:rsidRDefault="00456620" w:rsidP="00456620">
            <w:pPr>
              <w:rPr>
                <w:i/>
                <w:iCs/>
              </w:rPr>
            </w:pPr>
            <w:r w:rsidRPr="00471B49">
              <w:rPr>
                <w:rFonts w:cstheme="minorHAnsi"/>
                <w:i/>
                <w:iCs/>
              </w:rPr>
              <w:t xml:space="preserve">Vyberte poskytované služby z výčtu ve Specifických pravidel, popište detailně poskytované služby dle </w:t>
            </w:r>
            <w:r w:rsidRPr="00471B49">
              <w:rPr>
                <w:i/>
                <w:iCs/>
              </w:rPr>
              <w:t>zákona č. 108/2006 Sb., o sociálních službách, ve znění pozdějších předpisů.</w:t>
            </w:r>
          </w:p>
        </w:tc>
      </w:tr>
      <w:tr w:rsidR="00456620" w:rsidRPr="00471B49" w14:paraId="55D97F9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DCDB0F" w14:textId="39F4772D" w:rsidR="00456620" w:rsidRPr="00471B49" w:rsidRDefault="00456620" w:rsidP="00456620">
            <w:pPr>
              <w:tabs>
                <w:tab w:val="left" w:pos="0"/>
              </w:tabs>
            </w:pPr>
            <w:r w:rsidRPr="00471B49">
              <w:rPr>
                <w:rFonts w:cstheme="minorHAnsi"/>
              </w:rPr>
              <w:t>Souhlasné stanovisko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6CCB21A" w14:textId="26B1D66F" w:rsidR="00456620" w:rsidRPr="00471B49" w:rsidRDefault="00456620" w:rsidP="00456620">
            <w:pPr>
              <w:rPr>
                <w:i/>
                <w:iCs/>
              </w:rPr>
            </w:pPr>
            <w:r w:rsidRPr="00471B49">
              <w:rPr>
                <w:i/>
                <w:iCs/>
              </w:rPr>
              <w:t>Uveďte, zda přikládáte souhlasné stanovisko subjektu, který vydal krajský střednědobý plán rozvoje sociálních služeb; případně Národní strategii rozvoje sociálních služeb 2016–2025 (zde pouze u sociálních služeb s nadregionální nebo celostátní působností, které jsou financovány podle § 104, odst. 3, písm. a) zákona č. 108/2006 Sb., o sociálních službách, ve znění pozdějších předpisů).</w:t>
            </w:r>
          </w:p>
        </w:tc>
      </w:tr>
      <w:tr w:rsidR="00456620" w:rsidRPr="00471B49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1E53DBE6" w:rsidR="00456620" w:rsidRPr="00471B49" w:rsidRDefault="00456620" w:rsidP="00456620">
            <w:pPr>
              <w:tabs>
                <w:tab w:val="left" w:pos="0"/>
              </w:tabs>
            </w:pPr>
            <w:r w:rsidRPr="00471B49">
              <w:rPr>
                <w:rFonts w:cstheme="minorHAnsi"/>
              </w:rPr>
              <w:t>Seznam poskytovatelů SOHZ</w:t>
            </w:r>
            <w:r w:rsidRPr="00471B49">
              <w:t>, na které bude převedena výhoda z poskytnuté dotace</w:t>
            </w:r>
            <w:r w:rsidRPr="00471B49">
              <w:rPr>
                <w:rStyle w:val="Znakapoznpodarou"/>
              </w:rPr>
              <w:footnoteReference w:id="7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207E3F8" w14:textId="03D42934" w:rsidR="00456620" w:rsidRPr="00471B49" w:rsidRDefault="00456620" w:rsidP="00456620">
            <w:pPr>
              <w:rPr>
                <w:i/>
                <w:iCs/>
              </w:rPr>
            </w:pPr>
            <w:r w:rsidRPr="00471B49">
              <w:rPr>
                <w:i/>
                <w:iCs/>
              </w:rPr>
              <w:t>Uveďte</w:t>
            </w:r>
            <w:r w:rsidR="00992CBF" w:rsidRPr="00471B49">
              <w:rPr>
                <w:i/>
                <w:iCs/>
              </w:rPr>
              <w:t xml:space="preserve"> způsob výběru a identifikaci </w:t>
            </w:r>
            <w:r w:rsidRPr="00471B49">
              <w:rPr>
                <w:i/>
                <w:iCs/>
              </w:rPr>
              <w:t>poskytovatele SOHZ,</w:t>
            </w:r>
            <w:r w:rsidR="00992CBF" w:rsidRPr="00471B49">
              <w:rPr>
                <w:i/>
                <w:iCs/>
              </w:rPr>
              <w:t xml:space="preserve"> formu svěření zařízení po dokončení projektu do užívání poskytovateli služby,</w:t>
            </w:r>
            <w:r w:rsidRPr="00471B49">
              <w:rPr>
                <w:i/>
                <w:iCs/>
              </w:rPr>
              <w:t xml:space="preserve"> místo výkonu SOHZ, druh sociální služby</w:t>
            </w:r>
            <w:r w:rsidRPr="00471B49">
              <w:rPr>
                <w:rStyle w:val="Znakapoznpodarou"/>
                <w:i/>
                <w:iCs/>
              </w:rPr>
              <w:footnoteReference w:id="8"/>
            </w:r>
            <w:r w:rsidRPr="00471B49">
              <w:rPr>
                <w:i/>
                <w:iCs/>
              </w:rPr>
              <w:t>, identifikace pověřovacího aktu, doba trvání pověření.</w:t>
            </w:r>
          </w:p>
        </w:tc>
      </w:tr>
      <w:tr w:rsidR="00456620" w:rsidRPr="00471B49" w14:paraId="06749526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7F420A" w14:textId="418A89CD" w:rsidR="00456620" w:rsidRPr="00471B49" w:rsidRDefault="00456620" w:rsidP="00456620">
            <w:pPr>
              <w:tabs>
                <w:tab w:val="left" w:pos="0"/>
              </w:tabs>
              <w:rPr>
                <w:rFonts w:cstheme="minorHAnsi"/>
              </w:rPr>
            </w:pPr>
            <w:r w:rsidRPr="00471B49">
              <w:rPr>
                <w:rFonts w:cstheme="minorHAnsi"/>
              </w:rPr>
              <w:t>Popis způsobu zajištění vydání následného Pověření k výkonu SOHZ</w:t>
            </w:r>
            <w:r w:rsidRPr="00471B49">
              <w:rPr>
                <w:rStyle w:val="Znakapoznpodarou"/>
                <w:rFonts w:cstheme="minorHAnsi"/>
              </w:rPr>
              <w:footnoteReference w:id="9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E156947" w14:textId="77777777" w:rsidR="00456620" w:rsidRPr="00471B49" w:rsidRDefault="00456620" w:rsidP="00456620">
            <w:pPr>
              <w:rPr>
                <w:i/>
                <w:iCs/>
              </w:rPr>
            </w:pPr>
          </w:p>
        </w:tc>
      </w:tr>
    </w:tbl>
    <w:p w14:paraId="5C105F6B" w14:textId="77777777" w:rsidR="00F94C0C" w:rsidRPr="00471B49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471B49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471B49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71B49">
              <w:rPr>
                <w:sz w:val="24"/>
                <w:szCs w:val="24"/>
              </w:rPr>
              <w:t>Typy aktivit (</w:t>
            </w:r>
            <w:r w:rsidR="003D016C" w:rsidRPr="00471B49">
              <w:rPr>
                <w:sz w:val="24"/>
                <w:szCs w:val="24"/>
              </w:rPr>
              <w:t>popište</w:t>
            </w:r>
            <w:r w:rsidRPr="00471B49">
              <w:rPr>
                <w:sz w:val="24"/>
                <w:szCs w:val="24"/>
              </w:rPr>
              <w:t xml:space="preserve"> pro všechny </w:t>
            </w:r>
            <w:r w:rsidR="003D016C" w:rsidRPr="00471B49">
              <w:rPr>
                <w:sz w:val="24"/>
                <w:szCs w:val="24"/>
              </w:rPr>
              <w:t xml:space="preserve">relevantní </w:t>
            </w:r>
            <w:r w:rsidRPr="00471B49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:rsidRPr="00471B49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471B49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471B49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471B49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471B49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471B49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471B49">
              <w:rPr>
                <w:rFonts w:cstheme="minorHAnsi"/>
              </w:rPr>
              <w:lastRenderedPageBreak/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471B49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471B49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471B49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471B49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471B49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471B49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406BB61E" w:rsidR="00F94C0C" w:rsidRPr="00471B49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471B49">
              <w:rPr>
                <w:rFonts w:cstheme="minorHAnsi"/>
              </w:rPr>
              <w:t xml:space="preserve">Přístavba nebo nástavba objektu. 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471B49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471B49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74D737D9" w:rsidR="00F94C0C" w:rsidRPr="00471B49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471B49">
              <w:rPr>
                <w:rFonts w:cstheme="minorHAnsi"/>
              </w:rPr>
              <w:t>Stavební úpravy objektu (rekonstrukce)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471B49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3E34DB" w:rsidRPr="00471B49" w14:paraId="64AAB0B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D0FDB2D" w14:textId="36616F57" w:rsidR="003E34DB" w:rsidRPr="00471B49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471B49"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45825B1" w14:textId="77777777" w:rsidR="003E34DB" w:rsidRPr="00471B49" w:rsidRDefault="003E34DB" w:rsidP="00EC0EB4">
            <w:pPr>
              <w:ind w:left="209"/>
              <w:rPr>
                <w:rFonts w:cstheme="minorHAnsi"/>
              </w:rPr>
            </w:pPr>
          </w:p>
        </w:tc>
      </w:tr>
      <w:tr w:rsidR="003E34DB" w:rsidRPr="00471B49" w14:paraId="6FE429D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59D821" w14:textId="5DAFB283" w:rsidR="003E34DB" w:rsidRPr="00471B49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471B49"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2AC55896" w14:textId="77777777" w:rsidR="003E34DB" w:rsidRPr="00471B49" w:rsidRDefault="003E34DB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471B49" w:rsidRDefault="0093617D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38" w:name="_Toc182316008"/>
      <w:r w:rsidRPr="00471B49">
        <w:rPr>
          <w:caps/>
        </w:rPr>
        <w:t>ZDŮVODNĚNÍ POTŘEBNOSTI REALIZACE PROJEKTU</w:t>
      </w:r>
      <w:bookmarkEnd w:id="38"/>
      <w:r w:rsidRPr="00471B49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471B49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471B49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471B49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:rsidRPr="00471B49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55638CDB" w:rsidR="0093617D" w:rsidRPr="00471B49" w:rsidRDefault="00F94C0C" w:rsidP="00F94C0C">
            <w:pPr>
              <w:jc w:val="both"/>
              <w:rPr>
                <w:b/>
                <w:bCs/>
              </w:rPr>
            </w:pPr>
            <w:r w:rsidRPr="00471B49">
              <w:rPr>
                <w:b/>
                <w:bCs/>
              </w:rPr>
              <w:t>Zdůvodnění potřebnosti</w:t>
            </w:r>
            <w:r w:rsidR="00096CF6" w:rsidRPr="00471B49">
              <w:rPr>
                <w:b/>
                <w:bCs/>
              </w:rPr>
              <w:t xml:space="preserve"> záměru</w:t>
            </w:r>
            <w:r w:rsidR="003E34DB" w:rsidRPr="00471B49">
              <w:rPr>
                <w:b/>
                <w:bCs/>
              </w:rPr>
              <w:t xml:space="preserve"> v území</w:t>
            </w:r>
            <w:r w:rsidR="003E34DB" w:rsidRPr="00471B49">
              <w:t xml:space="preserve"> a argumenty o způsobu zajištění využití vybudované kapacity v době udržitelnosti s ohledem na vývoj v obci a okolí</w:t>
            </w:r>
            <w:r w:rsidRPr="00471B49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62C98011" w14:textId="77777777" w:rsidR="00BE42FC" w:rsidRPr="00471B49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471B49">
              <w:rPr>
                <w:i/>
                <w:iCs/>
              </w:rPr>
              <w:t>Popište, jak projektem realizovaná opatření přispívají ke zkvalitnění poskytované péče, zajištění nových potřebných kapacit nebo vybavení novými technologiemi.</w:t>
            </w:r>
          </w:p>
          <w:p w14:paraId="6742E616" w14:textId="77777777" w:rsidR="00BE42FC" w:rsidRPr="00471B49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471B49">
              <w:rPr>
                <w:i/>
                <w:iCs/>
              </w:rPr>
              <w:t>Popište, jak projektem realizovaná opatření přispívají ke snížení energetické náročnosti.</w:t>
            </w:r>
          </w:p>
          <w:p w14:paraId="358E7E96" w14:textId="77777777" w:rsidR="0093617D" w:rsidRPr="00471B49" w:rsidRDefault="0093617D" w:rsidP="0093617D"/>
        </w:tc>
      </w:tr>
      <w:tr w:rsidR="0093617D" w:rsidRPr="00471B49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80805E" w14:textId="6AA1A204" w:rsidR="0093617D" w:rsidRPr="00471B49" w:rsidRDefault="00096CF6" w:rsidP="007F18FC">
            <w:pPr>
              <w:jc w:val="both"/>
            </w:pPr>
            <w:r w:rsidRPr="00471B49">
              <w:t>Zdůvodnění, proč je potřeba realizovat projektové aktivity pro zvolenou cílovou skupinu projektu.</w:t>
            </w:r>
          </w:p>
        </w:tc>
        <w:tc>
          <w:tcPr>
            <w:tcW w:w="9384" w:type="dxa"/>
            <w:vAlign w:val="center"/>
          </w:tcPr>
          <w:p w14:paraId="79C96DD0" w14:textId="77777777" w:rsidR="0093617D" w:rsidRPr="00471B49" w:rsidRDefault="0093617D" w:rsidP="0093617D"/>
        </w:tc>
      </w:tr>
      <w:tr w:rsidR="0093617D" w:rsidRPr="00471B49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2D354B4" w:rsidR="0093617D" w:rsidRPr="00471B49" w:rsidRDefault="00F94707" w:rsidP="0093617D">
            <w:pPr>
              <w:tabs>
                <w:tab w:val="left" w:pos="0"/>
              </w:tabs>
            </w:pPr>
            <w:r w:rsidRPr="00471B49"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Pr="00471B49" w:rsidRDefault="0093617D" w:rsidP="0093617D"/>
        </w:tc>
      </w:tr>
      <w:tr w:rsidR="00E87CAD" w:rsidRPr="00471B49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471B49" w:rsidRDefault="00E87CAD" w:rsidP="0093617D">
            <w:pPr>
              <w:tabs>
                <w:tab w:val="left" w:pos="0"/>
              </w:tabs>
            </w:pPr>
            <w:r w:rsidRPr="00471B49">
              <w:lastRenderedPageBreak/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Pr="00471B49" w:rsidRDefault="00E87CAD" w:rsidP="0093617D"/>
        </w:tc>
      </w:tr>
      <w:tr w:rsidR="00C15FC9" w:rsidRPr="00471B4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2EF8F139" w:rsidR="00C15FC9" w:rsidRPr="00471B49" w:rsidRDefault="00C15FC9" w:rsidP="0093617D">
            <w:pPr>
              <w:tabs>
                <w:tab w:val="left" w:pos="0"/>
              </w:tabs>
            </w:pPr>
            <w:r w:rsidRPr="00471B49">
              <w:t xml:space="preserve">Popis nulové (srovnávací) varianty </w:t>
            </w:r>
            <w:r w:rsidR="00C949C6" w:rsidRPr="00471B49">
              <w:t>= varianta</w:t>
            </w:r>
            <w:r w:rsidRPr="00471B49">
              <w:t xml:space="preserve">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Pr="00471B49" w:rsidRDefault="00C15FC9" w:rsidP="0093617D"/>
        </w:tc>
      </w:tr>
    </w:tbl>
    <w:p w14:paraId="7594C0B2" w14:textId="550F1125" w:rsidR="0093617D" w:rsidRPr="00471B49" w:rsidRDefault="0093617D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39" w:name="_Toc182316009"/>
      <w:r w:rsidRPr="00471B49">
        <w:rPr>
          <w:caps/>
        </w:rPr>
        <w:t>Podrobný popis projektu</w:t>
      </w:r>
      <w:bookmarkEnd w:id="3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:rsidRPr="00471B49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471B49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471B49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471B49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 w:rsidRPr="00471B49">
              <w:rPr>
                <w:b/>
                <w:bCs/>
                <w:sz w:val="24"/>
                <w:szCs w:val="24"/>
              </w:rPr>
              <w:t>ů</w:t>
            </w:r>
            <w:r w:rsidR="00C22C5F" w:rsidRPr="00471B49">
              <w:rPr>
                <w:b/>
                <w:bCs/>
                <w:sz w:val="24"/>
                <w:szCs w:val="24"/>
              </w:rPr>
              <w:t>, vliv</w:t>
            </w:r>
            <w:r w:rsidR="00CF6105" w:rsidRPr="00471B49">
              <w:rPr>
                <w:b/>
                <w:bCs/>
                <w:sz w:val="24"/>
                <w:szCs w:val="24"/>
              </w:rPr>
              <w:t>u</w:t>
            </w:r>
            <w:r w:rsidR="00C22C5F" w:rsidRPr="00471B49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 w:rsidRPr="00471B49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:rsidRPr="00471B49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FA2D1E1" w:rsidR="001C00E3" w:rsidRPr="00471B49" w:rsidRDefault="00B07AF7" w:rsidP="00963DB7">
            <w:r w:rsidRPr="00471B49">
              <w:rPr>
                <w:b/>
                <w:bCs/>
              </w:rPr>
              <w:t>V</w:t>
            </w:r>
            <w:r w:rsidR="00A92813" w:rsidRPr="00471B49">
              <w:rPr>
                <w:b/>
                <w:bCs/>
              </w:rPr>
              <w:t>ýchozí situace</w:t>
            </w:r>
            <w:r w:rsidR="00C93410" w:rsidRPr="00471B49">
              <w:t xml:space="preserve"> </w:t>
            </w:r>
            <w:r w:rsidR="007D3BE4" w:rsidRPr="00471B49">
              <w:t>–</w:t>
            </w:r>
            <w:r w:rsidR="00963DB7" w:rsidRPr="00471B49">
              <w:t xml:space="preserve"> popis stávající </w:t>
            </w:r>
            <w:r w:rsidR="00E822B3" w:rsidRPr="00471B49">
              <w:t xml:space="preserve">nevyhovující </w:t>
            </w:r>
            <w:r w:rsidR="00963DB7" w:rsidRPr="00471B49">
              <w:t>situace</w:t>
            </w:r>
            <w:r w:rsidR="00984CB3" w:rsidRPr="00471B49">
              <w:rPr>
                <w:rStyle w:val="Znakapoznpodarou"/>
              </w:rPr>
              <w:footnoteReference w:id="10"/>
            </w:r>
            <w:r w:rsidR="00963DB7" w:rsidRPr="00471B49">
              <w:t xml:space="preserve">, kterou má projekt řešit, identifikace a kvantifikace konkrétních potřeb, </w:t>
            </w:r>
            <w:r w:rsidRPr="00471B49">
              <w:t>návrh</w:t>
            </w:r>
            <w:r w:rsidR="00734ABD" w:rsidRPr="00471B49">
              <w:t xml:space="preserve"> </w:t>
            </w:r>
            <w:r w:rsidR="00E822B3" w:rsidRPr="00471B49">
              <w:t>řešení</w:t>
            </w:r>
            <w:r w:rsidR="00734ABD" w:rsidRPr="00471B49">
              <w:t xml:space="preserve"> </w:t>
            </w:r>
            <w:r w:rsidR="00F151B0" w:rsidRPr="00471B49">
              <w:t>vč. zdůvodnění zvoleného řešení</w:t>
            </w:r>
            <w:r w:rsidR="00E87CAD" w:rsidRPr="00471B49">
              <w:rPr>
                <w:rStyle w:val="Znakapoznpodarou"/>
              </w:rPr>
              <w:footnoteReference w:id="11"/>
            </w:r>
            <w:r w:rsidR="00FB4012" w:rsidRPr="00471B49">
              <w:t>.</w:t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471B49" w:rsidRDefault="00884655" w:rsidP="00884655"/>
        </w:tc>
      </w:tr>
      <w:tr w:rsidR="00A92813" w:rsidRPr="00471B49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EA4ABA5" w:rsidR="00A92813" w:rsidRPr="00471B49" w:rsidRDefault="00C94F31" w:rsidP="00C93410">
            <w:r w:rsidRPr="00471B49">
              <w:rPr>
                <w:b/>
                <w:bCs/>
              </w:rPr>
              <w:t>P</w:t>
            </w:r>
            <w:r w:rsidR="00A92813" w:rsidRPr="00471B49">
              <w:rPr>
                <w:b/>
                <w:bCs/>
              </w:rPr>
              <w:t>lánovan</w:t>
            </w:r>
            <w:r w:rsidRPr="00471B49">
              <w:rPr>
                <w:b/>
                <w:bCs/>
              </w:rPr>
              <w:t>ý</w:t>
            </w:r>
            <w:r w:rsidR="00A92813" w:rsidRPr="00471B49">
              <w:rPr>
                <w:b/>
                <w:bCs/>
              </w:rPr>
              <w:t xml:space="preserve"> konečn</w:t>
            </w:r>
            <w:r w:rsidRPr="00471B49">
              <w:rPr>
                <w:b/>
                <w:bCs/>
              </w:rPr>
              <w:t>ý</w:t>
            </w:r>
            <w:r w:rsidR="00A92813" w:rsidRPr="00471B49">
              <w:rPr>
                <w:b/>
                <w:bCs/>
              </w:rPr>
              <w:t xml:space="preserve"> stav</w:t>
            </w:r>
            <w:r w:rsidR="00A92813" w:rsidRPr="00471B49">
              <w:t xml:space="preserve"> </w:t>
            </w:r>
            <w:r w:rsidRPr="00471B49">
              <w:t>–</w:t>
            </w:r>
            <w:r w:rsidR="00E822B3" w:rsidRPr="00471B49">
              <w:t xml:space="preserve"> realizované stavby, technologie, zavedená opatření, zahájené provozy,</w:t>
            </w:r>
            <w:r w:rsidRPr="00471B49">
              <w:t xml:space="preserve"> </w:t>
            </w:r>
            <w:r w:rsidR="00E822B3" w:rsidRPr="00471B49">
              <w:t xml:space="preserve">předpokládané </w:t>
            </w:r>
            <w:r w:rsidRPr="00471B49">
              <w:t>naplnění potřeb, které byly důvodem k předložení projektu.</w:t>
            </w:r>
            <w:r w:rsidR="00B07AF7" w:rsidRPr="00471B49">
              <w:t xml:space="preserve"> 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471B49" w:rsidRDefault="00A92813" w:rsidP="00884655"/>
        </w:tc>
      </w:tr>
      <w:tr w:rsidR="0096120D" w:rsidRPr="00471B49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471B49" w:rsidRDefault="0096120D" w:rsidP="0096120D">
            <w:r w:rsidRPr="00471B49">
              <w:rPr>
                <w:b/>
                <w:bCs/>
              </w:rPr>
              <w:t>Popis plánovaných přínosů obecného charakteru</w:t>
            </w:r>
            <w:r w:rsidRPr="00471B49">
              <w:t xml:space="preserve"> (např. </w:t>
            </w:r>
            <w:r w:rsidRPr="00471B49">
              <w:lastRenderedPageBreak/>
              <w:t xml:space="preserve">vzdělanost, integrace, rovné příležitosti, zaměstnanost, životní prostředí, </w:t>
            </w:r>
            <w:r w:rsidR="005B7065" w:rsidRPr="00471B49">
              <w:t>udržitelný rozvoj</w:t>
            </w:r>
            <w:r w:rsidRPr="00471B49">
              <w:t xml:space="preserve"> atp.)</w:t>
            </w:r>
            <w:r w:rsidR="00E87CAD" w:rsidRPr="00471B49">
              <w:t>;</w:t>
            </w:r>
            <w:r w:rsidRPr="00471B49">
              <w:t xml:space="preserve"> </w:t>
            </w:r>
          </w:p>
          <w:p w14:paraId="19346E0F" w14:textId="7045090A" w:rsidR="00E87CAD" w:rsidRPr="00471B49" w:rsidRDefault="00E87CAD" w:rsidP="0096120D">
            <w:r w:rsidRPr="00471B49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471B49" w:rsidRDefault="0096120D" w:rsidP="00884655"/>
        </w:tc>
      </w:tr>
      <w:tr w:rsidR="00C54E3E" w:rsidRPr="00471B49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Pr="00471B49" w:rsidRDefault="001600DB" w:rsidP="001600DB">
            <w:r w:rsidRPr="00471B49">
              <w:rPr>
                <w:b/>
                <w:bCs/>
              </w:rPr>
              <w:t xml:space="preserve">Popis vlivu </w:t>
            </w:r>
            <w:r w:rsidR="00715FE0" w:rsidRPr="00471B49">
              <w:rPr>
                <w:b/>
                <w:bCs/>
              </w:rPr>
              <w:t>na horizontální principy</w:t>
            </w:r>
            <w:r w:rsidR="00715FE0" w:rsidRPr="00471B49">
              <w:t xml:space="preserve"> </w:t>
            </w:r>
            <w:r w:rsidRPr="00471B49">
              <w:t>(cíleně zaměřen, má pozitivní vliv, je neutrální):</w:t>
            </w:r>
          </w:p>
          <w:p w14:paraId="4DCAC981" w14:textId="6A71AC97" w:rsidR="001600DB" w:rsidRPr="00471B49" w:rsidRDefault="001600DB" w:rsidP="001600DB">
            <w:r w:rsidRPr="00471B49">
              <w:t>- podpora rovných příležitostí a nediskriminace,</w:t>
            </w:r>
          </w:p>
          <w:p w14:paraId="77A13725" w14:textId="45B23426" w:rsidR="001600DB" w:rsidRPr="00471B49" w:rsidRDefault="001600DB" w:rsidP="001600DB">
            <w:r w:rsidRPr="00471B49">
              <w:t>- podpora rovnosti mezi muži a ženami,</w:t>
            </w:r>
          </w:p>
          <w:p w14:paraId="17E7E10C" w14:textId="140E0197" w:rsidR="00C54E3E" w:rsidRPr="00471B49" w:rsidRDefault="001600DB" w:rsidP="001600DB">
            <w:r w:rsidRPr="00471B49"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471B49" w:rsidRDefault="00796478" w:rsidP="00796478">
            <w:pPr>
              <w:jc w:val="both"/>
              <w:rPr>
                <w:i/>
                <w:iCs/>
              </w:rPr>
            </w:pPr>
            <w:r w:rsidRPr="00471B49">
              <w:rPr>
                <w:i/>
                <w:iCs/>
              </w:rPr>
              <w:t>Projekt musí být v souladu s následujícími horizontálními principy:</w:t>
            </w:r>
          </w:p>
          <w:p w14:paraId="62949697" w14:textId="77777777" w:rsidR="00796478" w:rsidRPr="00471B49" w:rsidRDefault="00796478" w:rsidP="00FC7824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471B49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471B49" w:rsidRDefault="00796478" w:rsidP="00FC7824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471B49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471B49" w:rsidRDefault="00796478" w:rsidP="00FC7824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471B49">
              <w:rPr>
                <w:i/>
                <w:iCs/>
              </w:rPr>
              <w:t>udržitelný rozvoj.</w:t>
            </w:r>
          </w:p>
          <w:p w14:paraId="6C901624" w14:textId="6136C8F7" w:rsidR="001D0367" w:rsidRPr="00471B49" w:rsidRDefault="001D0367" w:rsidP="00FC7824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471B49">
              <w:rPr>
                <w:i/>
                <w:iCs/>
              </w:rPr>
              <w:t>DNSH</w:t>
            </w:r>
          </w:p>
          <w:p w14:paraId="35B14920" w14:textId="2E7CE6BD" w:rsidR="00C54E3E" w:rsidRPr="00471B49" w:rsidRDefault="009777C5" w:rsidP="00426B84">
            <w:pPr>
              <w:jc w:val="both"/>
              <w:rPr>
                <w:i/>
                <w:iCs/>
              </w:rPr>
            </w:pPr>
            <w:r w:rsidRPr="00471B49">
              <w:rPr>
                <w:i/>
                <w:iCs/>
              </w:rPr>
              <w:t>Žadatel popíše neutrální vliv projektu na rovnost mezi muži a ženami a kladný vliv na udržitelný rozvoj a na rovné příležitosti a nediskriminace.</w:t>
            </w:r>
          </w:p>
        </w:tc>
      </w:tr>
      <w:tr w:rsidR="001D0367" w:rsidRPr="00471B49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471B49" w:rsidRDefault="001D0367" w:rsidP="001D0367">
            <w:pPr>
              <w:rPr>
                <w:b/>
                <w:bCs/>
              </w:rPr>
            </w:pPr>
            <w:r w:rsidRPr="00471B49">
              <w:rPr>
                <w:b/>
                <w:bCs/>
              </w:rPr>
              <w:t>Popis opatření ve vztahu k RED FLAGS</w:t>
            </w:r>
          </w:p>
          <w:p w14:paraId="1D29E2D6" w14:textId="77777777" w:rsidR="001D0367" w:rsidRPr="00471B49" w:rsidRDefault="001D0367" w:rsidP="001D0367">
            <w:r w:rsidRPr="00471B49">
              <w:t>- nenahrazování opakujících se výdajů státního rozpočtu</w:t>
            </w:r>
          </w:p>
          <w:p w14:paraId="6AEFFA31" w14:textId="77777777" w:rsidR="001D0367" w:rsidRPr="00471B49" w:rsidRDefault="001D0367" w:rsidP="001D0367">
            <w:r w:rsidRPr="00471B49">
              <w:t>- zamezení dvojímu financování</w:t>
            </w:r>
          </w:p>
          <w:p w14:paraId="135E0A76" w14:textId="77777777" w:rsidR="001D0367" w:rsidRPr="00471B49" w:rsidRDefault="001D0367" w:rsidP="001D0367">
            <w:r w:rsidRPr="00471B49">
              <w:t>- ochrana finančních zájmů Unie</w:t>
            </w:r>
          </w:p>
          <w:p w14:paraId="7C6C0310" w14:textId="19C410A2" w:rsidR="001D0367" w:rsidRPr="00471B49" w:rsidRDefault="001D0367" w:rsidP="001D0367">
            <w:pPr>
              <w:rPr>
                <w:b/>
                <w:bCs/>
              </w:rPr>
            </w:pPr>
            <w:r w:rsidRPr="00471B49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471B49" w:rsidRDefault="001D0367" w:rsidP="00884655"/>
        </w:tc>
      </w:tr>
      <w:tr w:rsidR="00FE5551" w:rsidRPr="00471B49" w14:paraId="779306A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19F84093" w:rsidR="00FE5551" w:rsidRPr="00471B49" w:rsidRDefault="00B75D6F" w:rsidP="001600DB">
            <w:pPr>
              <w:rPr>
                <w:b/>
                <w:bCs/>
              </w:rPr>
            </w:pPr>
            <w:r w:rsidRPr="00471B49">
              <w:rPr>
                <w:b/>
                <w:bCs/>
              </w:rPr>
              <w:t>Popis opatření ve vztahu k DNSH („významně nepoškozovat“)</w:t>
            </w:r>
          </w:p>
        </w:tc>
        <w:tc>
          <w:tcPr>
            <w:tcW w:w="9384" w:type="dxa"/>
            <w:vAlign w:val="center"/>
          </w:tcPr>
          <w:p w14:paraId="713F1B45" w14:textId="77777777" w:rsidR="001E4BF0" w:rsidRPr="00471B49" w:rsidRDefault="001E4BF0" w:rsidP="001E4BF0">
            <w:pPr>
              <w:spacing w:after="120"/>
              <w:rPr>
                <w:i/>
                <w:iCs/>
              </w:rPr>
            </w:pPr>
            <w:r w:rsidRPr="00471B49">
              <w:rPr>
                <w:i/>
                <w:iCs/>
              </w:rPr>
              <w:t xml:space="preserve">Žadatel popíše, jaká opatření budou provedena ve vztahu k jednotlivým cílům zásady DNSH („významně nepoškozovat“). </w:t>
            </w:r>
          </w:p>
          <w:p w14:paraId="1D060933" w14:textId="77777777" w:rsidR="001E4BF0" w:rsidRPr="00471B49" w:rsidRDefault="001E4BF0" w:rsidP="001E4BF0">
            <w:pPr>
              <w:spacing w:after="120"/>
              <w:rPr>
                <w:i/>
                <w:iCs/>
              </w:rPr>
            </w:pPr>
            <w:r w:rsidRPr="00471B49">
              <w:rPr>
                <w:i/>
                <w:iCs/>
              </w:rPr>
              <w:t>Žadatel popíše, že předkládaný projekt a jeho aktivity nepovedou k porušení žádného z cílů zásady DNSH. Dále popíše i konkrétní opatření, kterými budou dodrženy s ohledem na požadavky stanovené Výzvou a jejími pravidly.</w:t>
            </w:r>
          </w:p>
          <w:p w14:paraId="2E04573A" w14:textId="0B9BA8FF" w:rsidR="00FE5551" w:rsidRPr="00471B49" w:rsidRDefault="001E4BF0" w:rsidP="001E4BF0">
            <w:r w:rsidRPr="00471B49">
              <w:rPr>
                <w:i/>
                <w:iCs/>
              </w:rPr>
              <w:t>Podrobnější informace k naplňování jednotlivým cílům zásady DNSH lze nalézt v kap. 2.4 Specifických pravidel a v příloze č. 18 Obecných pravidel.</w:t>
            </w:r>
          </w:p>
        </w:tc>
      </w:tr>
      <w:tr w:rsidR="003A513C" w:rsidRPr="00471B49" w14:paraId="174B50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BC5B594" w14:textId="38A935F7" w:rsidR="003A513C" w:rsidRPr="00471B49" w:rsidRDefault="003A513C" w:rsidP="003A513C">
            <w:pPr>
              <w:rPr>
                <w:b/>
                <w:bCs/>
              </w:rPr>
            </w:pPr>
            <w:r w:rsidRPr="00471B49">
              <w:rPr>
                <w:b/>
                <w:bCs/>
              </w:rPr>
              <w:t>Způsob promítnutí principu DNSH do zadávací dokumentace k VZ</w:t>
            </w:r>
          </w:p>
        </w:tc>
        <w:tc>
          <w:tcPr>
            <w:tcW w:w="9384" w:type="dxa"/>
            <w:vAlign w:val="center"/>
          </w:tcPr>
          <w:p w14:paraId="2AD3B81F" w14:textId="4E88094A" w:rsidR="003A513C" w:rsidRPr="00471B49" w:rsidRDefault="003A513C" w:rsidP="003A513C">
            <w:r w:rsidRPr="00471B49">
              <w:rPr>
                <w:i/>
                <w:iCs/>
              </w:rPr>
              <w:t>Popište, jak bude princip DNSH promítnut do zadávací dokumentace k VZ.</w:t>
            </w:r>
          </w:p>
        </w:tc>
      </w:tr>
      <w:tr w:rsidR="003A513C" w:rsidRPr="00471B49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6640FA40" w:rsidR="003A513C" w:rsidRPr="00471B49" w:rsidRDefault="003A513C" w:rsidP="003A513C">
            <w:r w:rsidRPr="00471B49">
              <w:rPr>
                <w:b/>
                <w:bCs/>
              </w:rPr>
              <w:t>Popis nezbytných povolovacích a schvalovacích řízení</w:t>
            </w:r>
            <w:r w:rsidRPr="00471B49">
              <w:t xml:space="preserve">, které </w:t>
            </w:r>
            <w:r w:rsidRPr="00471B49">
              <w:lastRenderedPageBreak/>
              <w:t>vyplývají z navrženého řešení (např. schvalování statutárním orgánem žadatele, vyřešení majetkoprávních vztahů, stavební řízení</w:t>
            </w:r>
            <w:r w:rsidRPr="00471B49">
              <w:rPr>
                <w:rStyle w:val="Znakapoznpodarou"/>
              </w:rPr>
              <w:footnoteReference w:id="12"/>
            </w:r>
            <w:r w:rsidRPr="00471B49">
              <w:t xml:space="preserve">) </w:t>
            </w:r>
            <w:r w:rsidRPr="00471B49">
              <w:rPr>
                <w:b/>
                <w:bCs/>
              </w:rPr>
              <w:t>a dalších úkonů nezbytných k realizaci záměru</w:t>
            </w:r>
            <w:r w:rsidRPr="00471B49"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3A513C" w:rsidRPr="00471B49" w:rsidRDefault="003A513C" w:rsidP="003A513C"/>
        </w:tc>
      </w:tr>
      <w:tr w:rsidR="003A513C" w:rsidRPr="00471B49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5DBE8BC5" w:rsidR="003A513C" w:rsidRPr="00471B49" w:rsidRDefault="003A513C" w:rsidP="003A513C">
            <w:pPr>
              <w:rPr>
                <w:b/>
                <w:bCs/>
              </w:rPr>
            </w:pPr>
            <w:r w:rsidRPr="00471B49">
              <w:rPr>
                <w:b/>
                <w:bCs/>
              </w:rPr>
              <w:t xml:space="preserve">Popis již realizovaných aktivit ke dni podání žádosti </w:t>
            </w:r>
          </w:p>
          <w:p w14:paraId="2862CA81" w14:textId="1B8BF143" w:rsidR="003A513C" w:rsidRPr="00471B49" w:rsidRDefault="003A513C" w:rsidP="003A513C">
            <w:r w:rsidRPr="00471B49">
              <w:t>(např. stav řešení majetkoprávních vztahů, připravenost stavební dokumentace, dokumentace k ostatním aktivitám, dokumentace k zadávacím</w:t>
            </w:r>
            <w:r w:rsidRPr="00471B49">
              <w:br/>
              <w:t xml:space="preserve"> a výběrovým řízením, fáze realizace výběrového řízení a výběru dodavatele, stav povolovacích řízení, zahájení prací atp.)</w:t>
            </w:r>
          </w:p>
        </w:tc>
        <w:tc>
          <w:tcPr>
            <w:tcW w:w="9384" w:type="dxa"/>
            <w:vAlign w:val="center"/>
          </w:tcPr>
          <w:p w14:paraId="70FF7AAC" w14:textId="77777777" w:rsidR="003A513C" w:rsidRPr="00471B49" w:rsidRDefault="003A513C" w:rsidP="003A513C"/>
        </w:tc>
      </w:tr>
      <w:tr w:rsidR="003A513C" w:rsidRPr="00471B49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3A513C" w:rsidRPr="00471B49" w:rsidRDefault="003A513C" w:rsidP="003A513C">
            <w:pPr>
              <w:rPr>
                <w:b/>
                <w:bCs/>
              </w:rPr>
            </w:pPr>
            <w:r w:rsidRPr="00471B49">
              <w:rPr>
                <w:b/>
                <w:bCs/>
              </w:rPr>
              <w:t>Popis plánovaných zadávacích řízení</w:t>
            </w:r>
          </w:p>
          <w:p w14:paraId="3B63458A" w14:textId="3B9F5F06" w:rsidR="003A513C" w:rsidRPr="00471B49" w:rsidRDefault="003A513C" w:rsidP="003A513C">
            <w:r w:rsidRPr="00471B49">
              <w:t>Pro každou jednotlivou zakázku uvést:</w:t>
            </w:r>
          </w:p>
          <w:p w14:paraId="6A6F92FA" w14:textId="77777777" w:rsidR="003A513C" w:rsidRPr="00471B49" w:rsidRDefault="003A513C" w:rsidP="003A513C">
            <w:r w:rsidRPr="00471B49">
              <w:t xml:space="preserve">- předmět, druh VZ, - předpokládanou hodnotu, </w:t>
            </w:r>
          </w:p>
          <w:p w14:paraId="0700CC1A" w14:textId="55666479" w:rsidR="003A513C" w:rsidRPr="00471B49" w:rsidRDefault="003A513C" w:rsidP="003A513C">
            <w:pPr>
              <w:rPr>
                <w:b/>
                <w:bCs/>
              </w:rPr>
            </w:pPr>
            <w:r w:rsidRPr="00471B49">
              <w:lastRenderedPageBreak/>
              <w:t>- pokud je smlouva již uzavřena, pak název dodavatele, subdodavatele, adresu sídla, IČ, vlastnickou strukturu,</w:t>
            </w:r>
            <w:r w:rsidRPr="00471B49">
              <w:rPr>
                <w:rStyle w:val="Znakapoznpodarou"/>
              </w:rPr>
              <w:footnoteReference w:id="13"/>
            </w:r>
            <w:r w:rsidRPr="00471B49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3A513C" w:rsidRPr="00471B49" w:rsidRDefault="003A513C" w:rsidP="003A513C"/>
        </w:tc>
      </w:tr>
      <w:tr w:rsidR="003A513C" w:rsidRPr="00471B49" w14:paraId="4EEDB2A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25BD00" w14:textId="191B8232" w:rsidR="003A513C" w:rsidRPr="00471B49" w:rsidRDefault="003A513C" w:rsidP="003A513C">
            <w:pPr>
              <w:rPr>
                <w:b/>
                <w:bCs/>
              </w:rPr>
            </w:pPr>
            <w:r w:rsidRPr="00471B49">
              <w:rPr>
                <w:b/>
                <w:bCs/>
              </w:rPr>
              <w:t xml:space="preserve">Popis </w:t>
            </w:r>
            <w:bookmarkStart w:id="41" w:name="_Toc147500327"/>
            <w:r w:rsidRPr="00471B49">
              <w:rPr>
                <w:b/>
                <w:bCs/>
              </w:rPr>
              <w:t>povinných informačních a propagačních nástroj</w:t>
            </w:r>
            <w:bookmarkEnd w:id="41"/>
            <w:r w:rsidRPr="00471B49">
              <w:rPr>
                <w:b/>
                <w:bCs/>
              </w:rPr>
              <w:t>ů projektu</w:t>
            </w:r>
          </w:p>
        </w:tc>
        <w:tc>
          <w:tcPr>
            <w:tcW w:w="9384" w:type="dxa"/>
            <w:vAlign w:val="center"/>
          </w:tcPr>
          <w:p w14:paraId="6ED07A38" w14:textId="7A3C3A2E" w:rsidR="003A513C" w:rsidRPr="00471B49" w:rsidRDefault="003A513C" w:rsidP="003A513C">
            <w:pPr>
              <w:rPr>
                <w:i/>
                <w:iCs/>
              </w:rPr>
            </w:pPr>
            <w:r w:rsidRPr="00471B49">
              <w:rPr>
                <w:i/>
                <w:iCs/>
              </w:rPr>
              <w:t>Žadatel popíše, jaké prvky publicity byly pro projekt zvoleny (kap. 10 Obecných pravidel pro žadatele a příjemce)</w:t>
            </w:r>
          </w:p>
        </w:tc>
      </w:tr>
    </w:tbl>
    <w:p w14:paraId="048972D1" w14:textId="77777777" w:rsidR="00C22C5F" w:rsidRPr="00471B49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:rsidRPr="00471B49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471B49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471B49">
              <w:rPr>
                <w:b/>
                <w:bCs/>
                <w:sz w:val="24"/>
                <w:szCs w:val="24"/>
              </w:rPr>
              <w:t>Popis</w:t>
            </w:r>
            <w:r w:rsidR="00884655" w:rsidRPr="00471B49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471B49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:rsidRPr="00471B4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098E9A42" w:rsidR="003E5259" w:rsidRPr="00471B49" w:rsidRDefault="00B75D6F" w:rsidP="00884655">
            <w:pPr>
              <w:tabs>
                <w:tab w:val="left" w:pos="0"/>
              </w:tabs>
            </w:pPr>
            <w:bookmarkStart w:id="42" w:name="_Hlk83297401"/>
            <w:r w:rsidRPr="00471B49">
              <w:t>U</w:t>
            </w:r>
            <w:r w:rsidR="005F0006" w:rsidRPr="00471B49">
              <w:t>veďte plánovanou</w:t>
            </w:r>
            <w:r w:rsidR="004E13C3" w:rsidRPr="00471B49">
              <w:t xml:space="preserve"> </w:t>
            </w:r>
            <w:r w:rsidR="008360C0" w:rsidRPr="00471B49">
              <w:t>roční kapacitu</w:t>
            </w:r>
            <w:r w:rsidRPr="00471B49">
              <w:t xml:space="preserve"> zařízení</w:t>
            </w:r>
            <w:r w:rsidR="005F0006" w:rsidRPr="00471B49">
              <w:t xml:space="preserve">, </w:t>
            </w:r>
            <w:r w:rsidR="00EE0D96" w:rsidRPr="00471B49">
              <w:t>popis budoucího provozu</w:t>
            </w:r>
            <w:r w:rsidR="00096CF6" w:rsidRPr="00471B49">
              <w:t xml:space="preserve"> a</w:t>
            </w:r>
            <w:r w:rsidR="00EE0D96" w:rsidRPr="00471B49">
              <w:t xml:space="preserve"> </w:t>
            </w:r>
            <w:r w:rsidR="005F0006" w:rsidRPr="00471B49">
              <w:t>případně další závažné informace</w:t>
            </w:r>
            <w:r w:rsidR="004F2BF9" w:rsidRPr="00471B49">
              <w:t>, které ovlivnily stavební řešení, technologie nebo vybavení</w:t>
            </w:r>
            <w:r w:rsidR="004F2BF9" w:rsidRPr="00471B49">
              <w:rPr>
                <w:rStyle w:val="Znakapoznpodarou"/>
              </w:rPr>
              <w:footnoteReference w:id="14"/>
            </w:r>
            <w:r w:rsidR="005F0006" w:rsidRPr="00471B49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Pr="00471B49" w:rsidRDefault="003E5259" w:rsidP="00884655"/>
        </w:tc>
      </w:tr>
      <w:tr w:rsidR="005F54BD" w:rsidRPr="00471B49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24DC8B88" w:rsidR="005F54BD" w:rsidRPr="00471B49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43" w:name="_Hlk83289182"/>
            <w:bookmarkEnd w:id="42"/>
            <w:r w:rsidRPr="00471B49"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Pr="00471B49" w:rsidRDefault="005F54BD" w:rsidP="00884655"/>
        </w:tc>
      </w:tr>
    </w:tbl>
    <w:p w14:paraId="1C234CAA" w14:textId="77777777" w:rsidR="00C22C5F" w:rsidRPr="00471B49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:rsidRPr="00471B49" w14:paraId="1B19E510" w14:textId="77777777" w:rsidTr="00FD58E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bookmarkEnd w:id="43"/>
          <w:p w14:paraId="7D82B9AC" w14:textId="1457DB4B" w:rsidR="004D0699" w:rsidRPr="00471B49" w:rsidRDefault="004D0699" w:rsidP="004D0699">
            <w:pPr>
              <w:jc w:val="both"/>
              <w:rPr>
                <w:sz w:val="24"/>
                <w:szCs w:val="24"/>
              </w:rPr>
            </w:pPr>
            <w:r w:rsidRPr="00471B49">
              <w:rPr>
                <w:b/>
                <w:bCs/>
                <w:sz w:val="24"/>
                <w:szCs w:val="24"/>
              </w:rPr>
              <w:t>Identifikace nemovitostí,</w:t>
            </w:r>
            <w:r w:rsidRPr="00471B49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:rsidRPr="00471B49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471B49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44" w:name="_Hlk83292048"/>
            <w:r w:rsidRPr="00471B49">
              <w:rPr>
                <w:b/>
              </w:rPr>
              <w:t>Pozem</w:t>
            </w:r>
            <w:r w:rsidR="004C6137" w:rsidRPr="00471B49">
              <w:rPr>
                <w:b/>
              </w:rPr>
              <w:t xml:space="preserve">ky </w:t>
            </w:r>
          </w:p>
          <w:p w14:paraId="6BC86A55" w14:textId="15DFBF0A" w:rsidR="0055383E" w:rsidRPr="00471B49" w:rsidRDefault="00FA5AFD" w:rsidP="00176101">
            <w:pPr>
              <w:tabs>
                <w:tab w:val="left" w:pos="0"/>
              </w:tabs>
              <w:rPr>
                <w:bCs/>
              </w:rPr>
            </w:pPr>
            <w:r w:rsidRPr="00471B49">
              <w:rPr>
                <w:bCs/>
              </w:rPr>
              <w:t>Katastrální</w:t>
            </w:r>
            <w:r w:rsidR="004C6137" w:rsidRPr="00471B49">
              <w:rPr>
                <w:bCs/>
              </w:rPr>
              <w:t xml:space="preserve"> číslo </w:t>
            </w:r>
            <w:proofErr w:type="spellStart"/>
            <w:r w:rsidR="004C6137" w:rsidRPr="00471B49">
              <w:rPr>
                <w:bCs/>
              </w:rPr>
              <w:t>poz</w:t>
            </w:r>
            <w:proofErr w:type="spellEnd"/>
            <w:r w:rsidR="004C6137" w:rsidRPr="00471B49">
              <w:rPr>
                <w:bCs/>
              </w:rPr>
              <w:t>. p.</w:t>
            </w:r>
            <w:r w:rsidR="00884655" w:rsidRPr="00471B49">
              <w:rPr>
                <w:bCs/>
              </w:rPr>
              <w:t>;</w:t>
            </w:r>
            <w:r w:rsidR="004C6137" w:rsidRPr="00471B49">
              <w:rPr>
                <w:bCs/>
              </w:rPr>
              <w:t xml:space="preserve"> k</w:t>
            </w:r>
            <w:r w:rsidRPr="00471B49">
              <w:rPr>
                <w:bCs/>
              </w:rPr>
              <w:t xml:space="preserve">atastrální </w:t>
            </w:r>
            <w:r w:rsidR="004C6137" w:rsidRPr="00471B49">
              <w:rPr>
                <w:bCs/>
              </w:rPr>
              <w:t>území</w:t>
            </w:r>
            <w:r w:rsidR="00884655" w:rsidRPr="00471B49">
              <w:rPr>
                <w:bCs/>
              </w:rPr>
              <w:t>;</w:t>
            </w:r>
            <w:r w:rsidR="004C6137" w:rsidRPr="00471B49">
              <w:rPr>
                <w:bCs/>
              </w:rPr>
              <w:t xml:space="preserve"> v</w:t>
            </w:r>
            <w:r w:rsidRPr="00471B49">
              <w:rPr>
                <w:bCs/>
              </w:rPr>
              <w:t>lastník</w:t>
            </w:r>
            <w:r w:rsidR="00884655" w:rsidRPr="00471B49">
              <w:rPr>
                <w:bCs/>
              </w:rPr>
              <w:t>;</w:t>
            </w:r>
            <w:r w:rsidR="004C6137" w:rsidRPr="00471B49">
              <w:rPr>
                <w:bCs/>
              </w:rPr>
              <w:t xml:space="preserve"> </w:t>
            </w:r>
            <w:r w:rsidR="00884655" w:rsidRPr="00471B49">
              <w:rPr>
                <w:bCs/>
              </w:rPr>
              <w:t xml:space="preserve">pokud pozemek není ve vlastnictví žadatele, uveďte stav převodu </w:t>
            </w:r>
            <w:r w:rsidR="00884655" w:rsidRPr="00471B49">
              <w:rPr>
                <w:bCs/>
              </w:rPr>
              <w:lastRenderedPageBreak/>
              <w:t>vlastnických práv</w:t>
            </w:r>
            <w:r w:rsidRPr="00471B49">
              <w:rPr>
                <w:bCs/>
              </w:rPr>
              <w:t xml:space="preserve"> (např. smlouva o smlouvě budoucí)</w:t>
            </w:r>
            <w:r w:rsidR="00884655" w:rsidRPr="00471B49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 w:rsidRPr="00471B49">
              <w:rPr>
                <w:bCs/>
              </w:rPr>
              <w:t xml:space="preserve">; plánované využití v rámci projektu (k umístění stavby, </w:t>
            </w:r>
            <w:r w:rsidR="00C949C6" w:rsidRPr="00471B49">
              <w:rPr>
                <w:bCs/>
              </w:rPr>
              <w:t>zahrada apod.</w:t>
            </w:r>
            <w:r w:rsidR="00176101" w:rsidRPr="00471B49">
              <w:rPr>
                <w:bCs/>
              </w:rPr>
              <w:t>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Pr="00471B49" w:rsidRDefault="00176101" w:rsidP="00884655">
            <w:r w:rsidRPr="00471B49">
              <w:lastRenderedPageBreak/>
              <w:t>Pozemek č.1:</w:t>
            </w:r>
          </w:p>
          <w:p w14:paraId="17733078" w14:textId="77777777" w:rsidR="00176101" w:rsidRPr="00471B49" w:rsidRDefault="00176101" w:rsidP="00884655"/>
          <w:p w14:paraId="2D0C723A" w14:textId="62CAD615" w:rsidR="00176101" w:rsidRPr="00471B49" w:rsidRDefault="00176101" w:rsidP="00884655">
            <w:r w:rsidRPr="00471B49">
              <w:t>Pozemek č.2:</w:t>
            </w:r>
          </w:p>
          <w:p w14:paraId="02A42C21" w14:textId="4C106C02" w:rsidR="00176101" w:rsidRPr="00471B49" w:rsidRDefault="00176101" w:rsidP="00884655"/>
        </w:tc>
      </w:tr>
      <w:bookmarkEnd w:id="44"/>
      <w:tr w:rsidR="00B40678" w:rsidRPr="00471B49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147098C0" w:rsidR="004C6137" w:rsidRPr="00471B49" w:rsidRDefault="00C949C6" w:rsidP="004C6137">
            <w:pPr>
              <w:tabs>
                <w:tab w:val="left" w:pos="0"/>
              </w:tabs>
              <w:rPr>
                <w:bCs/>
              </w:rPr>
            </w:pPr>
            <w:r w:rsidRPr="00471B49">
              <w:rPr>
                <w:b/>
              </w:rPr>
              <w:t>Stavby – objekty</w:t>
            </w:r>
            <w:r w:rsidR="004C6137" w:rsidRPr="00471B49">
              <w:rPr>
                <w:bCs/>
              </w:rPr>
              <w:t>:</w:t>
            </w:r>
          </w:p>
          <w:p w14:paraId="63ECCD8E" w14:textId="6B5F9ECC" w:rsidR="009A150E" w:rsidRPr="00471B49" w:rsidRDefault="00884655" w:rsidP="00176101">
            <w:pPr>
              <w:tabs>
                <w:tab w:val="left" w:pos="0"/>
              </w:tabs>
              <w:rPr>
                <w:bCs/>
              </w:rPr>
            </w:pPr>
            <w:r w:rsidRPr="00471B49">
              <w:rPr>
                <w:bCs/>
              </w:rPr>
              <w:t>Místo – o</w:t>
            </w:r>
            <w:r w:rsidR="004C6137" w:rsidRPr="00471B49">
              <w:rPr>
                <w:bCs/>
              </w:rPr>
              <w:t>bec</w:t>
            </w:r>
            <w:r w:rsidRPr="00471B49">
              <w:rPr>
                <w:bCs/>
              </w:rPr>
              <w:t>;</w:t>
            </w:r>
            <w:r w:rsidR="004C6137" w:rsidRPr="00471B49">
              <w:rPr>
                <w:bCs/>
              </w:rPr>
              <w:t xml:space="preserve"> </w:t>
            </w:r>
            <w:r w:rsidR="0096120D" w:rsidRPr="00471B49">
              <w:rPr>
                <w:bCs/>
              </w:rPr>
              <w:t xml:space="preserve">ulice; </w:t>
            </w:r>
            <w:r w:rsidR="004C6137" w:rsidRPr="00471B49">
              <w:rPr>
                <w:bCs/>
              </w:rPr>
              <w:t>popisné nebo evidenční číslo</w:t>
            </w:r>
            <w:r w:rsidR="00176101" w:rsidRPr="00471B49">
              <w:rPr>
                <w:rStyle w:val="Znakapoznpodarou"/>
                <w:bCs/>
              </w:rPr>
              <w:footnoteReference w:id="15"/>
            </w:r>
            <w:r w:rsidRPr="00471B49">
              <w:rPr>
                <w:bCs/>
              </w:rPr>
              <w:t>;</w:t>
            </w:r>
            <w:r w:rsidR="004C6137" w:rsidRPr="00471B49">
              <w:rPr>
                <w:bCs/>
              </w:rPr>
              <w:t xml:space="preserve"> katastrální území</w:t>
            </w:r>
            <w:r w:rsidRPr="00471B49">
              <w:rPr>
                <w:bCs/>
              </w:rPr>
              <w:t>; katastrální číslo stavební</w:t>
            </w:r>
            <w:r w:rsidR="00176101" w:rsidRPr="00471B49">
              <w:rPr>
                <w:bCs/>
              </w:rPr>
              <w:t>ho</w:t>
            </w:r>
            <w:r w:rsidRPr="00471B49">
              <w:rPr>
                <w:bCs/>
              </w:rPr>
              <w:t xml:space="preserve"> </w:t>
            </w:r>
            <w:r w:rsidR="00176101" w:rsidRPr="00471B49">
              <w:rPr>
                <w:bCs/>
              </w:rPr>
              <w:t>pozemku</w:t>
            </w:r>
            <w:r w:rsidRPr="00471B49">
              <w:rPr>
                <w:bCs/>
              </w:rPr>
              <w:t>;</w:t>
            </w:r>
            <w:r w:rsidR="004C6137" w:rsidRPr="00471B49">
              <w:rPr>
                <w:bCs/>
              </w:rPr>
              <w:t xml:space="preserve"> vlastník</w:t>
            </w:r>
            <w:r w:rsidR="00C93410" w:rsidRPr="00471B49">
              <w:rPr>
                <w:bCs/>
              </w:rPr>
              <w:t>;</w:t>
            </w:r>
            <w:r w:rsidR="004C6137" w:rsidRPr="00471B49">
              <w:rPr>
                <w:bCs/>
              </w:rPr>
              <w:t xml:space="preserve"> </w:t>
            </w:r>
            <w:r w:rsidR="00C93410" w:rsidRPr="00471B49">
              <w:rPr>
                <w:bCs/>
              </w:rPr>
              <w:t xml:space="preserve">pokud objekt není ve vlastnictví žadatele, uveďte stav </w:t>
            </w:r>
            <w:r w:rsidR="004C6137" w:rsidRPr="00471B49">
              <w:rPr>
                <w:bCs/>
              </w:rPr>
              <w:t>převodu vlastnických práv (např. smlouva o smlouvě budoucí)</w:t>
            </w:r>
            <w:r w:rsidR="00176101" w:rsidRPr="00471B49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Pr="00471B49" w:rsidRDefault="00176101" w:rsidP="00884655">
            <w:r w:rsidRPr="00471B49">
              <w:t>Stavba č.1:</w:t>
            </w:r>
          </w:p>
          <w:p w14:paraId="4CCD7324" w14:textId="77777777" w:rsidR="00176101" w:rsidRPr="00471B49" w:rsidRDefault="00176101" w:rsidP="00884655"/>
          <w:p w14:paraId="0E96BE65" w14:textId="4BB20EA3" w:rsidR="00176101" w:rsidRPr="00471B49" w:rsidRDefault="00176101" w:rsidP="00884655">
            <w:r w:rsidRPr="00471B49">
              <w:t>Stavba č.2:</w:t>
            </w:r>
          </w:p>
        </w:tc>
      </w:tr>
    </w:tbl>
    <w:p w14:paraId="281E01E1" w14:textId="77777777" w:rsidR="00B655D1" w:rsidRPr="00471B49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:rsidRPr="00471B4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706ACAAD" w:rsidR="001807D9" w:rsidRPr="00471B49" w:rsidRDefault="00DB0C68" w:rsidP="00C54E3E">
            <w:r w:rsidRPr="00471B49">
              <w:rPr>
                <w:b/>
                <w:bCs/>
                <w:sz w:val="24"/>
                <w:szCs w:val="24"/>
              </w:rPr>
              <w:t>Č</w:t>
            </w:r>
            <w:r w:rsidR="001807D9" w:rsidRPr="00471B49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471B49">
              <w:rPr>
                <w:sz w:val="24"/>
                <w:szCs w:val="24"/>
              </w:rPr>
              <w:t xml:space="preserve"> </w:t>
            </w:r>
            <w:r w:rsidR="001807D9" w:rsidRPr="00471B49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471B49">
              <w:rPr>
                <w:sz w:val="24"/>
                <w:szCs w:val="24"/>
              </w:rPr>
              <w:t xml:space="preserve"> včetně návazností a překryvů</w:t>
            </w:r>
          </w:p>
        </w:tc>
      </w:tr>
      <w:tr w:rsidR="001807D9" w:rsidRPr="00471B4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471B49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471B49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471B49" w:rsidRDefault="001807D9" w:rsidP="00C54E3E">
            <w:pPr>
              <w:rPr>
                <w:rFonts w:cstheme="minorHAnsi"/>
              </w:rPr>
            </w:pPr>
            <w:r w:rsidRPr="00471B49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471B49" w:rsidRDefault="001807D9" w:rsidP="00C54E3E">
            <w:pPr>
              <w:rPr>
                <w:rFonts w:cstheme="minorHAnsi"/>
              </w:rPr>
            </w:pPr>
            <w:r w:rsidRPr="00471B49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471B49" w:rsidRDefault="001807D9" w:rsidP="00C54E3E">
            <w:pPr>
              <w:rPr>
                <w:rFonts w:cstheme="minorHAnsi"/>
              </w:rPr>
            </w:pPr>
            <w:r w:rsidRPr="00471B49">
              <w:rPr>
                <w:rFonts w:cstheme="minorHAnsi"/>
              </w:rPr>
              <w:t>Popis, návaznost</w:t>
            </w:r>
          </w:p>
        </w:tc>
      </w:tr>
      <w:tr w:rsidR="003E7B48" w:rsidRPr="00471B49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471B49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471B49">
              <w:rPr>
                <w:rFonts w:cstheme="minorHAnsi"/>
                <w:bCs/>
              </w:rPr>
              <w:t>Realizace</w:t>
            </w:r>
            <w:r w:rsidR="00DA16A0" w:rsidRPr="00471B49">
              <w:rPr>
                <w:rFonts w:cstheme="minorHAnsi"/>
                <w:bCs/>
              </w:rPr>
              <w:t>/administrace</w:t>
            </w:r>
            <w:r w:rsidRPr="00471B49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471B49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471B49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471B49" w:rsidRDefault="003E7B48" w:rsidP="00C54E3E">
            <w:pPr>
              <w:rPr>
                <w:rFonts w:cstheme="minorHAnsi"/>
              </w:rPr>
            </w:pPr>
          </w:p>
        </w:tc>
      </w:tr>
      <w:tr w:rsidR="00DA16A0" w:rsidRPr="00471B49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471B49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471B49">
              <w:rPr>
                <w:rFonts w:cstheme="minorHAnsi"/>
                <w:bCs/>
              </w:rPr>
              <w:lastRenderedPageBreak/>
              <w:t xml:space="preserve">Sestavení </w:t>
            </w:r>
            <w:r w:rsidR="00EE0D96" w:rsidRPr="00471B49">
              <w:rPr>
                <w:rFonts w:cstheme="minorHAnsi"/>
                <w:bCs/>
              </w:rPr>
              <w:t>projektového</w:t>
            </w:r>
            <w:r w:rsidRPr="00471B49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471B49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471B49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471B49" w:rsidRDefault="00DA16A0" w:rsidP="00C54E3E">
            <w:pPr>
              <w:rPr>
                <w:rFonts w:cstheme="minorHAnsi"/>
              </w:rPr>
            </w:pPr>
          </w:p>
        </w:tc>
      </w:tr>
      <w:tr w:rsidR="003E7B48" w:rsidRPr="00471B49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471B49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471B49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471B49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471B49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471B49" w:rsidRDefault="003E7B48" w:rsidP="00C54E3E">
            <w:pPr>
              <w:rPr>
                <w:rFonts w:cstheme="minorHAnsi"/>
              </w:rPr>
            </w:pPr>
          </w:p>
        </w:tc>
      </w:tr>
      <w:tr w:rsidR="003E7B48" w:rsidRPr="00471B49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471B49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471B49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471B49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471B49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471B49" w:rsidRDefault="003E7B48" w:rsidP="00C54E3E">
            <w:pPr>
              <w:rPr>
                <w:rFonts w:cstheme="minorHAnsi"/>
              </w:rPr>
            </w:pPr>
          </w:p>
        </w:tc>
      </w:tr>
      <w:tr w:rsidR="00F2457A" w:rsidRPr="00471B49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0E77FDE1" w:rsidR="00F2457A" w:rsidRPr="00471B49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471B49">
              <w:rPr>
                <w:rFonts w:cstheme="minorHAnsi"/>
                <w:bCs/>
              </w:rPr>
              <w:t xml:space="preserve">Nákup </w:t>
            </w:r>
            <w:r w:rsidR="00BA098A" w:rsidRPr="00471B49">
              <w:rPr>
                <w:rFonts w:cstheme="minorHAnsi"/>
                <w:bCs/>
              </w:rPr>
              <w:t>budov pro stavební úpravy pro změnu užívání,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471B49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471B49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471B49" w:rsidRDefault="00F2457A" w:rsidP="00C54E3E">
            <w:pPr>
              <w:rPr>
                <w:rFonts w:cstheme="minorHAnsi"/>
              </w:rPr>
            </w:pPr>
          </w:p>
        </w:tc>
      </w:tr>
      <w:tr w:rsidR="003E7B48" w:rsidRPr="00471B49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471B49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471B49">
              <w:rPr>
                <w:rFonts w:cstheme="minorHAnsi"/>
                <w:bCs/>
              </w:rPr>
              <w:t>Zajištění práva stavby</w:t>
            </w:r>
            <w:r w:rsidR="00DA16A0" w:rsidRPr="00471B49">
              <w:rPr>
                <w:rFonts w:cstheme="minorHAnsi"/>
                <w:bCs/>
              </w:rPr>
              <w:t>, pokud pozemek není ve vlastnictví</w:t>
            </w:r>
            <w:r w:rsidR="00F2457A" w:rsidRPr="00471B49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471B49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471B49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471B49" w:rsidRDefault="003E7B48" w:rsidP="00C54E3E">
            <w:pPr>
              <w:rPr>
                <w:rFonts w:cstheme="minorHAnsi"/>
              </w:rPr>
            </w:pPr>
          </w:p>
        </w:tc>
      </w:tr>
      <w:tr w:rsidR="00F2457A" w:rsidRPr="00471B49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60F4999B" w:rsidR="00F2457A" w:rsidRPr="00471B49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471B49">
              <w:rPr>
                <w:rFonts w:cstheme="minorHAnsi"/>
                <w:bCs/>
              </w:rPr>
              <w:t>Výběr projektanta</w:t>
            </w:r>
            <w:r w:rsidR="00A74A3A" w:rsidRPr="00471B49">
              <w:rPr>
                <w:rFonts w:cstheme="minorHAnsi"/>
                <w:bCs/>
              </w:rPr>
              <w:t xml:space="preserve"> 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</w:tr>
      <w:tr w:rsidR="00F2457A" w:rsidRPr="00471B49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471B49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471B49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</w:tr>
      <w:tr w:rsidR="00F2457A" w:rsidRPr="00471B49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471B49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471B49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</w:tr>
      <w:tr w:rsidR="00F2457A" w:rsidRPr="00471B49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471B49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471B49">
              <w:rPr>
                <w:rFonts w:cstheme="minorHAnsi"/>
                <w:bCs/>
              </w:rPr>
              <w:t xml:space="preserve">Územní řízení – vydání územního souhlasu </w:t>
            </w:r>
            <w:r w:rsidRPr="00471B49">
              <w:rPr>
                <w:rFonts w:cstheme="minorHAnsi"/>
                <w:bCs/>
              </w:rPr>
              <w:lastRenderedPageBreak/>
              <w:t>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</w:tr>
      <w:tr w:rsidR="00F2457A" w:rsidRPr="00471B49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471B49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471B49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</w:tr>
      <w:tr w:rsidR="00F2457A" w:rsidRPr="00471B49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471B49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471B49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</w:tr>
      <w:tr w:rsidR="00F2457A" w:rsidRPr="00471B49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471B49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471B49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</w:tr>
      <w:tr w:rsidR="00F2457A" w:rsidRPr="00471B49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471B49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471B49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</w:tr>
      <w:tr w:rsidR="00F2457A" w:rsidRPr="00471B49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471B49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471B49">
              <w:rPr>
                <w:rFonts w:cstheme="minorHAnsi"/>
                <w:bCs/>
              </w:rPr>
              <w:t xml:space="preserve">Stavby </w:t>
            </w:r>
            <w:r w:rsidRPr="00471B49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471B49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</w:tr>
      <w:tr w:rsidR="00F2457A" w:rsidRPr="00471B49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7E8177BF" w:rsidR="00F2457A" w:rsidRPr="00471B49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471B49">
              <w:rPr>
                <w:rFonts w:cstheme="minorHAnsi"/>
              </w:rPr>
              <w:t>Rekonstrukce 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</w:tr>
      <w:tr w:rsidR="00F2457A" w:rsidRPr="00471B49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471B49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471B49">
              <w:rPr>
                <w:rFonts w:cstheme="minorHAnsi"/>
              </w:rPr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</w:tr>
      <w:tr w:rsidR="00F2457A" w:rsidRPr="00471B49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35DE4E31" w:rsidR="00F2457A" w:rsidRPr="00471B49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471B49">
              <w:rPr>
                <w:rFonts w:cstheme="minorHAnsi"/>
              </w:rPr>
              <w:t xml:space="preserve">Úpravy venkovního prostranství v areálu zařízení (přístupové cesty v areálu, </w:t>
            </w:r>
            <w:r w:rsidR="00C949C6" w:rsidRPr="00471B49">
              <w:rPr>
                <w:rFonts w:cstheme="minorHAnsi"/>
              </w:rPr>
              <w:t>zeleň</w:t>
            </w:r>
            <w:r w:rsidRPr="00471B49">
              <w:rPr>
                <w:rFonts w:cstheme="minorHAnsi"/>
              </w:rPr>
              <w:t xml:space="preserve"> </w:t>
            </w:r>
            <w:r w:rsidR="00CB11BA" w:rsidRPr="00471B49">
              <w:rPr>
                <w:rFonts w:cstheme="minorHAnsi"/>
              </w:rPr>
              <w:t>apod.</w:t>
            </w:r>
            <w:r w:rsidRPr="00471B49">
              <w:rPr>
                <w:rFonts w:cstheme="minorHAnsi"/>
              </w:rPr>
              <w:t>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</w:tr>
      <w:tr w:rsidR="00F2457A" w:rsidRPr="00471B49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471B49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471B49">
              <w:rPr>
                <w:rFonts w:cstheme="minorHAnsi"/>
              </w:rPr>
              <w:t xml:space="preserve">Zabezpečení výstavby (technický dozor </w:t>
            </w:r>
            <w:r w:rsidRPr="00471B49">
              <w:rPr>
                <w:rFonts w:cstheme="minorHAnsi"/>
              </w:rPr>
              <w:lastRenderedPageBreak/>
              <w:t>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471B49" w:rsidRDefault="00F2457A" w:rsidP="00F2457A">
            <w:pPr>
              <w:rPr>
                <w:rFonts w:cstheme="minorHAnsi"/>
              </w:rPr>
            </w:pPr>
          </w:p>
        </w:tc>
      </w:tr>
      <w:tr w:rsidR="00BA098A" w:rsidRPr="00471B49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471B49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471B49">
              <w:rPr>
                <w:rFonts w:cstheme="minorHAnsi"/>
              </w:rPr>
              <w:t xml:space="preserve">Ukončení a předání stavby, </w:t>
            </w:r>
            <w:r w:rsidR="00C85103" w:rsidRPr="00471B49">
              <w:rPr>
                <w:rFonts w:cstheme="minorHAnsi"/>
              </w:rPr>
              <w:t xml:space="preserve">finanční ukončení, </w:t>
            </w:r>
            <w:r w:rsidRPr="00471B49">
              <w:rPr>
                <w:rFonts w:cstheme="minorHAnsi"/>
              </w:rPr>
              <w:t xml:space="preserve">kolaudační </w:t>
            </w:r>
            <w:r w:rsidR="00C85103" w:rsidRPr="00471B49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471B49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471B49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471B49" w:rsidRDefault="00BA098A" w:rsidP="00F2457A">
            <w:pPr>
              <w:rPr>
                <w:rFonts w:cstheme="minorHAnsi"/>
              </w:rPr>
            </w:pPr>
          </w:p>
        </w:tc>
      </w:tr>
      <w:tr w:rsidR="00BA098A" w:rsidRPr="00471B49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471B49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471B49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471B49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471B49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471B49" w:rsidRDefault="00BA098A" w:rsidP="00F2457A">
            <w:pPr>
              <w:rPr>
                <w:rFonts w:cstheme="minorHAnsi"/>
              </w:rPr>
            </w:pPr>
          </w:p>
        </w:tc>
      </w:tr>
      <w:tr w:rsidR="00C85103" w:rsidRPr="00471B49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62B3571A" w:rsidR="00C85103" w:rsidRPr="00471B49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471B49">
              <w:rPr>
                <w:rFonts w:cstheme="minorHAnsi"/>
              </w:rPr>
              <w:t xml:space="preserve">Zápis </w:t>
            </w:r>
            <w:r w:rsidR="00096CF6" w:rsidRPr="00471B49">
              <w:rPr>
                <w:rFonts w:cstheme="minorHAnsi"/>
              </w:rPr>
              <w:t xml:space="preserve">do </w:t>
            </w:r>
            <w:r w:rsidR="000C73DB" w:rsidRPr="00471B49">
              <w:rPr>
                <w:rFonts w:cstheme="minorHAnsi"/>
              </w:rPr>
              <w:t xml:space="preserve">registru poskytovatelů </w:t>
            </w:r>
            <w:r w:rsidR="00096CF6" w:rsidRPr="00471B49">
              <w:rPr>
                <w:rFonts w:cstheme="minorHAnsi"/>
              </w:rPr>
              <w:t>sociální</w:t>
            </w:r>
            <w:r w:rsidR="000C73DB" w:rsidRPr="00471B49">
              <w:rPr>
                <w:rFonts w:cstheme="minorHAnsi"/>
              </w:rPr>
              <w:t xml:space="preserve">ch </w:t>
            </w:r>
            <w:r w:rsidR="00C949C6" w:rsidRPr="00471B49">
              <w:rPr>
                <w:rFonts w:cstheme="minorHAnsi"/>
              </w:rPr>
              <w:t xml:space="preserve">služeb </w:t>
            </w:r>
            <w:r w:rsidR="00426B84" w:rsidRPr="00471B49">
              <w:rPr>
                <w:rFonts w:cstheme="minorHAnsi"/>
              </w:rPr>
              <w:br/>
            </w:r>
            <w:r w:rsidR="00C949C6" w:rsidRPr="00471B49">
              <w:rPr>
                <w:rFonts w:cstheme="minorHAnsi"/>
              </w:rPr>
              <w:t>a</w:t>
            </w:r>
            <w:r w:rsidR="00CB11BA" w:rsidRPr="00471B49">
              <w:rPr>
                <w:rFonts w:cstheme="minorHAnsi"/>
              </w:rPr>
              <w:t xml:space="preserve">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471B49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471B49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471B49" w:rsidRDefault="00C85103" w:rsidP="00F2457A">
            <w:pPr>
              <w:rPr>
                <w:rFonts w:cstheme="minorHAnsi"/>
              </w:rPr>
            </w:pPr>
          </w:p>
        </w:tc>
      </w:tr>
      <w:tr w:rsidR="00B6542D" w:rsidRPr="00471B49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471B49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471B49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471B49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471B49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471B49" w:rsidRDefault="00B6542D" w:rsidP="00F2457A">
            <w:pPr>
              <w:rPr>
                <w:rFonts w:cstheme="minorHAnsi"/>
              </w:rPr>
            </w:pPr>
          </w:p>
        </w:tc>
      </w:tr>
      <w:tr w:rsidR="00116EFF" w:rsidRPr="00471B49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471B49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471B49"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471B49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471B49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471B49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Pr="00471B49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471B49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471B49" w:rsidRDefault="00B6542D" w:rsidP="00C54E3E">
            <w:pPr>
              <w:jc w:val="both"/>
              <w:rPr>
                <w:sz w:val="24"/>
                <w:szCs w:val="24"/>
              </w:rPr>
            </w:pPr>
            <w:r w:rsidRPr="00471B49">
              <w:rPr>
                <w:b/>
                <w:bCs/>
                <w:sz w:val="24"/>
                <w:szCs w:val="24"/>
              </w:rPr>
              <w:t>Členění na etapy</w:t>
            </w:r>
            <w:r w:rsidRPr="00471B49">
              <w:rPr>
                <w:sz w:val="24"/>
                <w:szCs w:val="24"/>
              </w:rPr>
              <w:t xml:space="preserve"> dle stavebních objektů, dle </w:t>
            </w:r>
            <w:r w:rsidR="00EE0D96" w:rsidRPr="00471B49">
              <w:rPr>
                <w:sz w:val="24"/>
                <w:szCs w:val="24"/>
              </w:rPr>
              <w:t>finančních toků</w:t>
            </w:r>
            <w:r w:rsidRPr="00471B49">
              <w:rPr>
                <w:sz w:val="24"/>
                <w:szCs w:val="24"/>
              </w:rPr>
              <w:t>, příp. jiné členění</w:t>
            </w:r>
          </w:p>
        </w:tc>
      </w:tr>
      <w:tr w:rsidR="00B6542D" w:rsidRPr="00471B49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471B49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Pr="00471B49" w:rsidRDefault="00B6542D" w:rsidP="00C54E3E">
            <w:r w:rsidRPr="00471B49"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Pr="00471B49" w:rsidRDefault="00B6542D" w:rsidP="00C54E3E">
            <w:r w:rsidRPr="00471B49"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Pr="00471B49" w:rsidRDefault="00B6542D" w:rsidP="00C54E3E">
            <w:r w:rsidRPr="00471B49">
              <w:t>Práce/stavební objekty realizované v etapě, celkové náklady na etapu</w:t>
            </w:r>
          </w:p>
        </w:tc>
      </w:tr>
      <w:tr w:rsidR="00B6542D" w:rsidRPr="00471B49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Pr="00471B49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471B49"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Pr="00471B49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Pr="00471B49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Pr="00471B49" w:rsidRDefault="00B6542D" w:rsidP="00C54E3E"/>
        </w:tc>
      </w:tr>
      <w:tr w:rsidR="00B6542D" w:rsidRPr="00471B49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Pr="00471B49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471B49"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Pr="00471B49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Pr="00471B49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Pr="00471B49" w:rsidRDefault="00B6542D" w:rsidP="00C54E3E"/>
        </w:tc>
      </w:tr>
      <w:tr w:rsidR="00B6542D" w:rsidRPr="00471B49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Pr="00471B49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Pr="00471B49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Pr="00471B49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Pr="00471B49" w:rsidRDefault="00B6542D" w:rsidP="00C54E3E"/>
        </w:tc>
      </w:tr>
    </w:tbl>
    <w:p w14:paraId="7A9FC77B" w14:textId="2BD5C905" w:rsidR="00C23F14" w:rsidRPr="00471B49" w:rsidRDefault="00C23F14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45" w:name="_Toc182316010"/>
      <w:r w:rsidRPr="00471B49">
        <w:rPr>
          <w:caps/>
        </w:rPr>
        <w:lastRenderedPageBreak/>
        <w:t>Management projektu</w:t>
      </w:r>
      <w:r w:rsidR="006E5C82" w:rsidRPr="00471B49">
        <w:rPr>
          <w:caps/>
        </w:rPr>
        <w:t xml:space="preserve"> a řízení lidských zdrojů</w:t>
      </w:r>
      <w:bookmarkEnd w:id="45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471B49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471B49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471B49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471B49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471B49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471B49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Pr="00471B49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471B49"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471B49">
              <w:rPr>
                <w:rFonts w:cstheme="minorHAnsi"/>
                <w:sz w:val="24"/>
                <w:szCs w:val="24"/>
              </w:rPr>
              <w:t xml:space="preserve"> a odpovědnost člena týmu</w:t>
            </w:r>
            <w:r w:rsidR="00B15579" w:rsidRPr="00471B4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471B49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471B49">
              <w:rPr>
                <w:rFonts w:cstheme="minorHAnsi"/>
                <w:sz w:val="24"/>
                <w:szCs w:val="24"/>
              </w:rPr>
              <w:t>Doba zapojení, výše úvazku</w:t>
            </w:r>
          </w:p>
        </w:tc>
      </w:tr>
      <w:tr w:rsidR="00052A9A" w:rsidRPr="00471B49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471B49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471B49" w:rsidRDefault="00052A9A" w:rsidP="00052A9A">
            <w:pPr>
              <w:rPr>
                <w:rFonts w:cstheme="minorHAnsi"/>
              </w:rPr>
            </w:pPr>
            <w:r w:rsidRPr="00471B49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471B49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471B49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471B49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471B49" w:rsidRDefault="00052A9A" w:rsidP="00052A9A">
            <w:pPr>
              <w:rPr>
                <w:rFonts w:cstheme="minorHAnsi"/>
              </w:rPr>
            </w:pPr>
            <w:r w:rsidRPr="00471B49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471B49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471B49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471B49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471B49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471B49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471B49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471B49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471B49" w:rsidRDefault="00052A9A" w:rsidP="00052A9A">
            <w:pPr>
              <w:rPr>
                <w:rFonts w:cstheme="minorHAnsi"/>
              </w:rPr>
            </w:pPr>
            <w:r w:rsidRPr="00471B49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471B49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113FBD13" w:rsidR="0014068A" w:rsidRPr="00471B49" w:rsidRDefault="0014068A" w:rsidP="002E5A45"/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1418"/>
        <w:gridCol w:w="7938"/>
        <w:gridCol w:w="15"/>
      </w:tblGrid>
      <w:tr w:rsidR="00DF2BC8" w:rsidRPr="00471B49" w14:paraId="7C1A738D" w14:textId="77777777" w:rsidTr="00BF7AE8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A7CAC2" w14:textId="09C0BD55" w:rsidR="00DF2BC8" w:rsidRPr="00471B49" w:rsidRDefault="00DF2BC8" w:rsidP="00BF7AE8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471B49">
              <w:rPr>
                <w:rFonts w:cstheme="minorHAnsi"/>
                <w:b/>
                <w:bCs/>
                <w:sz w:val="24"/>
                <w:szCs w:val="24"/>
              </w:rPr>
              <w:t>Partneři projektu</w:t>
            </w:r>
          </w:p>
        </w:tc>
      </w:tr>
      <w:tr w:rsidR="00DF2BC8" w:rsidRPr="00471B49" w14:paraId="5E795E1B" w14:textId="77777777" w:rsidTr="005A656F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EAD3" w14:textId="2B52E45F" w:rsidR="00DF2BC8" w:rsidRPr="00471B49" w:rsidRDefault="00DF2BC8" w:rsidP="00BF7AE8">
            <w:pPr>
              <w:spacing w:before="120" w:after="120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471B49">
              <w:rPr>
                <w:rFonts w:cstheme="minorHAnsi"/>
                <w:b/>
                <w:bCs/>
                <w:sz w:val="24"/>
                <w:szCs w:val="24"/>
              </w:rPr>
              <w:t>Role v projektu</w:t>
            </w:r>
          </w:p>
        </w:tc>
        <w:tc>
          <w:tcPr>
            <w:tcW w:w="1418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706B35" w14:textId="535D6944" w:rsidR="00DF2BC8" w:rsidRPr="00471B49" w:rsidRDefault="00DF2BC8" w:rsidP="005A656F">
            <w:pPr>
              <w:spacing w:before="120" w:after="0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471B49">
              <w:rPr>
                <w:b/>
                <w:bCs/>
                <w:sz w:val="24"/>
                <w:szCs w:val="24"/>
              </w:rPr>
              <w:t>Fáze projektu</w:t>
            </w:r>
            <w:r w:rsidRPr="00471B49">
              <w:rPr>
                <w:rStyle w:val="Znakapoznpodarou"/>
                <w:b/>
                <w:bCs/>
                <w:sz w:val="24"/>
                <w:szCs w:val="24"/>
              </w:rPr>
              <w:footnoteReference w:id="16"/>
            </w:r>
          </w:p>
        </w:tc>
        <w:tc>
          <w:tcPr>
            <w:tcW w:w="7938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CD9FD5" w14:textId="7719C825" w:rsidR="00DF2BC8" w:rsidRPr="00471B49" w:rsidRDefault="00DF2BC8" w:rsidP="00BF7AE8">
            <w:pPr>
              <w:spacing w:before="120" w:after="120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471B49">
              <w:rPr>
                <w:rFonts w:cstheme="minorHAnsi"/>
                <w:b/>
                <w:bCs/>
                <w:sz w:val="24"/>
                <w:szCs w:val="24"/>
              </w:rPr>
              <w:t>Popis a doba zapojení</w:t>
            </w:r>
          </w:p>
        </w:tc>
      </w:tr>
      <w:tr w:rsidR="00DF2BC8" w:rsidRPr="00471B49" w14:paraId="7D451EE9" w14:textId="77777777" w:rsidTr="005A656F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711C26B2" w14:textId="77777777" w:rsidR="00DF2BC8" w:rsidRPr="00471B49" w:rsidRDefault="00DF2BC8" w:rsidP="005A656F">
            <w:pPr>
              <w:rPr>
                <w:rFonts w:cstheme="minorHAnsi"/>
              </w:rPr>
            </w:pP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05624A" w14:textId="040559F3" w:rsidR="00DF2BC8" w:rsidRPr="00471B49" w:rsidRDefault="00DF2BC8" w:rsidP="00DF2BC8">
            <w:pPr>
              <w:rPr>
                <w:rFonts w:cstheme="minorHAnsi"/>
              </w:rPr>
            </w:pPr>
          </w:p>
        </w:tc>
        <w:tc>
          <w:tcPr>
            <w:tcW w:w="7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892D0" w14:textId="77777777" w:rsidR="00DF2BC8" w:rsidRPr="00471B49" w:rsidRDefault="00DF2BC8" w:rsidP="005A656F">
            <w:pPr>
              <w:rPr>
                <w:rFonts w:cstheme="minorHAnsi"/>
              </w:rPr>
            </w:pPr>
          </w:p>
        </w:tc>
      </w:tr>
      <w:tr w:rsidR="00DF2BC8" w:rsidRPr="00471B49" w14:paraId="419CE210" w14:textId="77777777" w:rsidTr="005A656F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FBFB951" w14:textId="77777777" w:rsidR="00DF2BC8" w:rsidRPr="00471B49" w:rsidRDefault="00DF2BC8" w:rsidP="005A656F">
            <w:pPr>
              <w:rPr>
                <w:rFonts w:cstheme="minorHAnsi"/>
              </w:rPr>
            </w:pP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354F30" w14:textId="4EF3963C" w:rsidR="00DF2BC8" w:rsidRPr="00471B49" w:rsidRDefault="00DF2BC8" w:rsidP="00DF2BC8">
            <w:pPr>
              <w:rPr>
                <w:rFonts w:cstheme="minorHAnsi"/>
              </w:rPr>
            </w:pPr>
          </w:p>
        </w:tc>
        <w:tc>
          <w:tcPr>
            <w:tcW w:w="7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BBA74" w14:textId="77777777" w:rsidR="00DF2BC8" w:rsidRPr="00471B49" w:rsidRDefault="00DF2BC8" w:rsidP="005A656F">
            <w:pPr>
              <w:rPr>
                <w:rFonts w:cstheme="minorHAnsi"/>
              </w:rPr>
            </w:pPr>
          </w:p>
        </w:tc>
      </w:tr>
      <w:tr w:rsidR="00DF2BC8" w:rsidRPr="00471B49" w14:paraId="00C63CB7" w14:textId="77777777" w:rsidTr="005A656F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3A994546" w14:textId="77777777" w:rsidR="00DF2BC8" w:rsidRPr="00471B49" w:rsidRDefault="00DF2BC8" w:rsidP="005A656F">
            <w:pPr>
              <w:rPr>
                <w:rFonts w:cstheme="minorHAnsi"/>
              </w:rPr>
            </w:pP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035085" w14:textId="77777777" w:rsidR="00DF2BC8" w:rsidRPr="00471B49" w:rsidRDefault="00DF2BC8" w:rsidP="00DF2BC8">
            <w:pPr>
              <w:rPr>
                <w:rFonts w:cstheme="minorHAnsi"/>
              </w:rPr>
            </w:pPr>
          </w:p>
        </w:tc>
        <w:tc>
          <w:tcPr>
            <w:tcW w:w="7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34B9BD" w14:textId="77777777" w:rsidR="00DF2BC8" w:rsidRPr="00471B49" w:rsidRDefault="00DF2BC8" w:rsidP="005A656F">
            <w:pPr>
              <w:rPr>
                <w:rFonts w:cstheme="minorHAnsi"/>
              </w:rPr>
            </w:pPr>
          </w:p>
        </w:tc>
      </w:tr>
      <w:tr w:rsidR="00DF2BC8" w:rsidRPr="00471B49" w14:paraId="4EBF223C" w14:textId="77777777" w:rsidTr="005A656F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013DCAC" w14:textId="77777777" w:rsidR="00DF2BC8" w:rsidRPr="00471B49" w:rsidRDefault="00DF2BC8" w:rsidP="005A656F">
            <w:pPr>
              <w:rPr>
                <w:rFonts w:cstheme="minorHAnsi"/>
              </w:rPr>
            </w:pP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058210" w14:textId="71D75496" w:rsidR="00DF2BC8" w:rsidRPr="00471B49" w:rsidRDefault="00DF2BC8" w:rsidP="00DF2BC8">
            <w:pPr>
              <w:rPr>
                <w:rFonts w:cstheme="minorHAnsi"/>
              </w:rPr>
            </w:pPr>
          </w:p>
        </w:tc>
        <w:tc>
          <w:tcPr>
            <w:tcW w:w="7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5B5B01" w14:textId="77777777" w:rsidR="00DF2BC8" w:rsidRPr="00471B49" w:rsidRDefault="00DF2BC8" w:rsidP="005A656F">
            <w:pPr>
              <w:rPr>
                <w:rFonts w:cstheme="minorHAnsi"/>
              </w:rPr>
            </w:pPr>
          </w:p>
        </w:tc>
      </w:tr>
    </w:tbl>
    <w:p w14:paraId="52D3D33F" w14:textId="4759AFE6" w:rsidR="005E5868" w:rsidRPr="00471B49" w:rsidRDefault="005E5868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46" w:name="_Toc182316011"/>
      <w:r w:rsidRPr="00471B49">
        <w:rPr>
          <w:caps/>
        </w:rPr>
        <w:lastRenderedPageBreak/>
        <w:t>Technické a technologické řešení projektu</w:t>
      </w:r>
      <w:bookmarkStart w:id="47" w:name="_Hlk168305876"/>
      <w:r w:rsidR="009E6BC1" w:rsidRPr="00471B49">
        <w:rPr>
          <w:rStyle w:val="Znakapoznpodarou"/>
          <w:caps/>
        </w:rPr>
        <w:footnoteReference w:id="17"/>
      </w:r>
      <w:bookmarkEnd w:id="47"/>
      <w:bookmarkEnd w:id="46"/>
      <w:r w:rsidRPr="00471B49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471B49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7F91780E" w:rsidR="004E0113" w:rsidRPr="00471B49" w:rsidRDefault="004E0113" w:rsidP="00C54E3E">
            <w:pPr>
              <w:rPr>
                <w:sz w:val="24"/>
                <w:szCs w:val="24"/>
              </w:rPr>
            </w:pPr>
            <w:r w:rsidRPr="00471B49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 w:rsidRPr="00471B49">
              <w:rPr>
                <w:b/>
                <w:bCs/>
                <w:sz w:val="24"/>
                <w:szCs w:val="24"/>
              </w:rPr>
              <w:t xml:space="preserve">/stavebních </w:t>
            </w:r>
            <w:r w:rsidR="00C949C6" w:rsidRPr="00471B49">
              <w:rPr>
                <w:b/>
                <w:bCs/>
                <w:sz w:val="24"/>
                <w:szCs w:val="24"/>
              </w:rPr>
              <w:t>úprav – účel</w:t>
            </w:r>
            <w:r w:rsidRPr="00471B49">
              <w:rPr>
                <w:sz w:val="24"/>
                <w:szCs w:val="24"/>
              </w:rPr>
              <w:t xml:space="preserve"> a kapacita, umístění, architektonické</w:t>
            </w:r>
            <w:r w:rsidR="002231FA" w:rsidRPr="00471B49">
              <w:rPr>
                <w:sz w:val="24"/>
                <w:szCs w:val="24"/>
              </w:rPr>
              <w:t>, konstrukční</w:t>
            </w:r>
            <w:r w:rsidRPr="00471B49"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471B49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471B49" w:rsidRDefault="00730F31" w:rsidP="00C54E3E">
            <w:r w:rsidRPr="00471B49">
              <w:t xml:space="preserve"> </w:t>
            </w:r>
          </w:p>
        </w:tc>
      </w:tr>
      <w:tr w:rsidR="00B6542D" w:rsidRPr="00471B49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4B12305B" w14:textId="7259B0ED" w:rsidR="00B6542D" w:rsidRPr="00471B49" w:rsidRDefault="00F62F23" w:rsidP="00C54E3E">
            <w:pPr>
              <w:rPr>
                <w:sz w:val="24"/>
                <w:szCs w:val="24"/>
              </w:rPr>
            </w:pPr>
            <w:r w:rsidRPr="00471B49">
              <w:rPr>
                <w:b/>
                <w:bCs/>
                <w:sz w:val="24"/>
                <w:szCs w:val="24"/>
              </w:rPr>
              <w:t xml:space="preserve">Objemové a plošné charakteristiky stavby </w:t>
            </w:r>
            <w:r w:rsidRPr="00471B49">
              <w:rPr>
                <w:sz w:val="24"/>
                <w:szCs w:val="24"/>
              </w:rPr>
              <w:t xml:space="preserve">(v případě stavebních úprav uveďte stav před úpravou i po úpravě) – obestavěný </w:t>
            </w:r>
            <w:r w:rsidR="00E92A44" w:rsidRPr="00471B49">
              <w:rPr>
                <w:sz w:val="24"/>
                <w:szCs w:val="24"/>
              </w:rPr>
              <w:t>prostor jednotlivých</w:t>
            </w:r>
            <w:r w:rsidRPr="00471B49">
              <w:rPr>
                <w:sz w:val="24"/>
                <w:szCs w:val="24"/>
              </w:rPr>
              <w:t xml:space="preserve"> objektů</w:t>
            </w:r>
            <w:r w:rsidR="00E92A44" w:rsidRPr="00471B49">
              <w:rPr>
                <w:sz w:val="24"/>
                <w:szCs w:val="24"/>
              </w:rPr>
              <w:t>,</w:t>
            </w:r>
            <w:r w:rsidRPr="00471B49">
              <w:rPr>
                <w:sz w:val="24"/>
                <w:szCs w:val="24"/>
              </w:rPr>
              <w:t xml:space="preserve"> zastavěná plocha, zpevněná plocha, nezpevněné plochy</w:t>
            </w:r>
          </w:p>
          <w:p w14:paraId="11131E31" w14:textId="66B86547" w:rsidR="0070511C" w:rsidRPr="00471B49" w:rsidRDefault="0070511C" w:rsidP="00E92A44">
            <w:pPr>
              <w:rPr>
                <w:sz w:val="24"/>
                <w:szCs w:val="24"/>
              </w:rPr>
            </w:pPr>
          </w:p>
        </w:tc>
      </w:tr>
      <w:tr w:rsidR="008E1273" w:rsidRPr="00471B49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58B40962" w:rsidR="008E1273" w:rsidRPr="00471B49" w:rsidRDefault="008E1273" w:rsidP="00DA1BA9">
            <w:pPr>
              <w:pStyle w:val="Zkladntext"/>
              <w:widowControl w:val="0"/>
              <w:autoSpaceDE w:val="0"/>
              <w:autoSpaceDN w:val="0"/>
              <w:spacing w:before="100" w:beforeAutospacing="1" w:after="120"/>
            </w:pPr>
          </w:p>
        </w:tc>
      </w:tr>
    </w:tbl>
    <w:p w14:paraId="3D74DF87" w14:textId="77777777" w:rsidR="00C22C5F" w:rsidRPr="00471B49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471B49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2299EBEA" w:rsidR="008E1273" w:rsidRPr="00471B49" w:rsidRDefault="008E1273" w:rsidP="0095426C">
            <w:pPr>
              <w:rPr>
                <w:sz w:val="24"/>
                <w:szCs w:val="24"/>
              </w:rPr>
            </w:pPr>
            <w:r w:rsidRPr="00471B49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471B49">
              <w:rPr>
                <w:b/>
                <w:bCs/>
                <w:sz w:val="24"/>
                <w:szCs w:val="24"/>
              </w:rPr>
              <w:t>soubory</w:t>
            </w:r>
            <w:r w:rsidR="004E0113" w:rsidRPr="00471B49">
              <w:rPr>
                <w:sz w:val="24"/>
                <w:szCs w:val="24"/>
              </w:rPr>
              <w:t xml:space="preserve"> (dle projektové dokumentace)</w:t>
            </w:r>
            <w:r w:rsidR="0095426C" w:rsidRPr="00471B49">
              <w:rPr>
                <w:sz w:val="24"/>
                <w:szCs w:val="24"/>
              </w:rPr>
              <w:t xml:space="preserve"> – uveďte název; architektonické, konstrukční </w:t>
            </w:r>
            <w:r w:rsidR="001A71CE" w:rsidRPr="00471B49">
              <w:rPr>
                <w:sz w:val="24"/>
                <w:szCs w:val="24"/>
              </w:rPr>
              <w:br/>
            </w:r>
            <w:r w:rsidR="0095426C" w:rsidRPr="00471B49">
              <w:rPr>
                <w:sz w:val="24"/>
                <w:szCs w:val="24"/>
              </w:rPr>
              <w:t>a materiálové řešení; zabudované technologie; náklady</w:t>
            </w:r>
          </w:p>
        </w:tc>
      </w:tr>
      <w:tr w:rsidR="00B6542D" w:rsidRPr="00471B49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471B49" w:rsidRDefault="008E1273" w:rsidP="0095426C">
            <w:r w:rsidRPr="00471B49">
              <w:t>SO.01</w:t>
            </w:r>
            <w:r w:rsidR="00B6542D" w:rsidRPr="00471B49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12A5B8E1" w:rsidR="00B6542D" w:rsidRPr="00471B49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471B49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471B49" w:rsidRDefault="00C326DD" w:rsidP="00C54E3E">
            <w:r w:rsidRPr="00471B49"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471B49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4EDA49DF" w14:textId="77777777" w:rsidR="00646ED5" w:rsidRPr="00471B49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471B49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471B49" w:rsidRDefault="0095426C" w:rsidP="00C54E3E">
            <w:pPr>
              <w:rPr>
                <w:sz w:val="24"/>
                <w:szCs w:val="24"/>
              </w:rPr>
            </w:pPr>
            <w:bookmarkStart w:id="49" w:name="_Hlk83374391"/>
            <w:r w:rsidRPr="00471B49">
              <w:rPr>
                <w:b/>
                <w:bCs/>
                <w:sz w:val="24"/>
                <w:szCs w:val="24"/>
              </w:rPr>
              <w:t>Další o</w:t>
            </w:r>
            <w:r w:rsidR="00EE0D96" w:rsidRPr="00471B49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471B49">
              <w:rPr>
                <w:b/>
                <w:bCs/>
                <w:sz w:val="24"/>
                <w:szCs w:val="24"/>
              </w:rPr>
              <w:t>pokud nebyly</w:t>
            </w:r>
            <w:r w:rsidR="00EE0D96" w:rsidRPr="00471B49">
              <w:rPr>
                <w:b/>
                <w:bCs/>
                <w:sz w:val="24"/>
                <w:szCs w:val="24"/>
              </w:rPr>
              <w:t xml:space="preserve"> zahrnuty do SO</w:t>
            </w:r>
            <w:r w:rsidRPr="00471B49">
              <w:rPr>
                <w:sz w:val="24"/>
                <w:szCs w:val="24"/>
              </w:rPr>
              <w:t xml:space="preserve"> (popis; účel; architektonické, konstrukční a materiálové řešení; zabudované technologie; náklady)</w:t>
            </w:r>
          </w:p>
        </w:tc>
      </w:tr>
      <w:tr w:rsidR="00EE0D96" w:rsidRPr="00471B49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471B49" w:rsidRDefault="0095426C" w:rsidP="00C54E3E">
            <w:r w:rsidRPr="00471B49">
              <w:t>Úpravy venkovního prostranství, mobiliáře</w:t>
            </w:r>
            <w:r w:rsidR="00EE0D96" w:rsidRPr="00471B49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471B49" w:rsidRDefault="00EE0D96" w:rsidP="00C54E3E"/>
        </w:tc>
      </w:tr>
      <w:tr w:rsidR="00EE0D96" w:rsidRPr="00471B49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471B49" w:rsidRDefault="00EE0D96" w:rsidP="00C54E3E">
            <w:r w:rsidRPr="00471B49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471B49" w:rsidRDefault="00EE0D96" w:rsidP="00C54E3E"/>
        </w:tc>
      </w:tr>
      <w:tr w:rsidR="00EE0D96" w:rsidRPr="00471B49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471B49" w:rsidRDefault="002231FA" w:rsidP="00C54E3E">
            <w:r w:rsidRPr="00471B49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471B49" w:rsidRDefault="00EE0D96" w:rsidP="00C54E3E"/>
        </w:tc>
      </w:tr>
      <w:bookmarkEnd w:id="49"/>
    </w:tbl>
    <w:p w14:paraId="4917F931" w14:textId="77777777" w:rsidR="00646ED5" w:rsidRPr="00471B49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471B49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471B49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471B49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471B49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471B49" w:rsidRDefault="00EE0D96" w:rsidP="00C54E3E">
            <w:r w:rsidRPr="00471B49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471B49" w:rsidRDefault="00EE0D96" w:rsidP="00C54E3E"/>
        </w:tc>
      </w:tr>
      <w:tr w:rsidR="0095426C" w:rsidRPr="00471B49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471B49" w:rsidRDefault="0095426C" w:rsidP="00C54E3E">
            <w:r w:rsidRPr="00471B49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471B49" w:rsidRDefault="0095426C" w:rsidP="00C54E3E"/>
        </w:tc>
      </w:tr>
      <w:tr w:rsidR="0095426C" w:rsidRPr="00471B49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471B49" w:rsidRDefault="0095426C" w:rsidP="00C54E3E">
            <w:r w:rsidRPr="00471B49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471B49" w:rsidRDefault="0095426C" w:rsidP="00C54E3E"/>
        </w:tc>
      </w:tr>
      <w:tr w:rsidR="00052A9A" w:rsidRPr="00471B49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471B49" w:rsidRDefault="00052A9A" w:rsidP="00C54E3E">
            <w:r w:rsidRPr="00471B49">
              <w:t>Popis dopadů realizovaného projektu na životní prostředí</w:t>
            </w:r>
            <w:r w:rsidRPr="00471B49">
              <w:rPr>
                <w:rStyle w:val="Znakapoznpodarou"/>
              </w:rPr>
              <w:footnoteReference w:id="18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471B49" w:rsidRDefault="00052A9A" w:rsidP="00C54E3E"/>
        </w:tc>
      </w:tr>
    </w:tbl>
    <w:p w14:paraId="08B8B8D8" w14:textId="77777777" w:rsidR="00646ED5" w:rsidRPr="00471B49" w:rsidRDefault="00646ED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8"/>
        <w:gridCol w:w="9356"/>
      </w:tblGrid>
      <w:tr w:rsidR="00052A9A" w:rsidRPr="00471B49" w14:paraId="019AB3D6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5ED08C14" w14:textId="566390A2" w:rsidR="00052A9A" w:rsidRPr="00471B49" w:rsidRDefault="00CC48C4" w:rsidP="00C54E3E">
            <w:pPr>
              <w:rPr>
                <w:b/>
                <w:bCs/>
              </w:rPr>
            </w:pPr>
            <w:r w:rsidRPr="00471B49">
              <w:rPr>
                <w:b/>
                <w:bCs/>
              </w:rPr>
              <w:t xml:space="preserve"> Opatření zaměřená na energetickou účinnost</w:t>
            </w:r>
          </w:p>
        </w:tc>
      </w:tr>
      <w:tr w:rsidR="00C3537C" w:rsidRPr="00471B49" w14:paraId="6DE629D0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6428021E" w14:textId="1BB2D41F" w:rsidR="00C3537C" w:rsidRPr="00471B49" w:rsidRDefault="00CC48C4" w:rsidP="00C54E3E">
            <w:r w:rsidRPr="00471B49">
              <w:rPr>
                <w:b/>
                <w:bCs/>
              </w:rPr>
              <w:t>Novostavby</w:t>
            </w:r>
            <w:r w:rsidRPr="00471B49">
              <w:t xml:space="preserve">: </w:t>
            </w:r>
            <w:r w:rsidR="00C3537C" w:rsidRPr="00471B49">
              <w:t>Opatření na dosažení potřeby primární energie alespoň o 20 % nižší, než je požadavek na budovy s téměř nulovou spotřebou energie</w:t>
            </w:r>
            <w:r w:rsidR="00B37458" w:rsidRPr="00471B49">
              <w:t xml:space="preserve"> (je-li relevantní)</w:t>
            </w:r>
            <w:r w:rsidR="00C3537C" w:rsidRPr="00471B49">
              <w:rPr>
                <w:rStyle w:val="Znakapoznpodarou"/>
              </w:rPr>
              <w:footnoteReference w:id="19"/>
            </w:r>
          </w:p>
        </w:tc>
      </w:tr>
      <w:tr w:rsidR="00052A9A" w:rsidRPr="00471B49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471B49" w:rsidRDefault="00052A9A" w:rsidP="003047C1">
            <w:r w:rsidRPr="00471B49">
              <w:t>Popis a vyhodnocení</w:t>
            </w:r>
            <w:r w:rsidR="00C3537C" w:rsidRPr="00471B49">
              <w:t xml:space="preserve"> vybraných opatření</w:t>
            </w:r>
          </w:p>
        </w:tc>
        <w:tc>
          <w:tcPr>
            <w:tcW w:w="9384" w:type="dxa"/>
            <w:gridSpan w:val="2"/>
            <w:vAlign w:val="center"/>
          </w:tcPr>
          <w:p w14:paraId="3AD7CADA" w14:textId="77777777" w:rsidR="00052A9A" w:rsidRPr="00471B49" w:rsidRDefault="00052A9A" w:rsidP="00C54E3E"/>
        </w:tc>
      </w:tr>
      <w:tr w:rsidR="00052A9A" w:rsidRPr="00471B49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5511DE2E" w:rsidR="00052A9A" w:rsidRPr="00471B49" w:rsidRDefault="00052A9A" w:rsidP="003047C1">
            <w:r w:rsidRPr="00471B49">
              <w:t>Vyčíslení nákladů na realizaci t</w:t>
            </w:r>
            <w:r w:rsidR="00C3537C" w:rsidRPr="00471B49">
              <w:t>ěchto</w:t>
            </w:r>
            <w:r w:rsidRPr="00471B49">
              <w:t xml:space="preserve"> opatření</w:t>
            </w:r>
          </w:p>
        </w:tc>
        <w:tc>
          <w:tcPr>
            <w:tcW w:w="9384" w:type="dxa"/>
            <w:gridSpan w:val="2"/>
            <w:vAlign w:val="center"/>
          </w:tcPr>
          <w:p w14:paraId="754EAA98" w14:textId="77777777" w:rsidR="00052A9A" w:rsidRPr="00471B49" w:rsidRDefault="00052A9A" w:rsidP="00C54E3E"/>
        </w:tc>
      </w:tr>
      <w:tr w:rsidR="00C3537C" w:rsidRPr="00471B49" w14:paraId="1CC6C83F" w14:textId="77777777" w:rsidTr="007B760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76BBC6CE" w14:textId="6EBFD8B5" w:rsidR="00C3537C" w:rsidRPr="00471B49" w:rsidRDefault="00CC48C4" w:rsidP="00C54E3E">
            <w:r w:rsidRPr="00471B49">
              <w:rPr>
                <w:b/>
                <w:bCs/>
              </w:rPr>
              <w:t>Rekonstrukce</w:t>
            </w:r>
            <w:r w:rsidR="009E6BC1" w:rsidRPr="00471B49">
              <w:rPr>
                <w:b/>
                <w:bCs/>
              </w:rPr>
              <w:t xml:space="preserve"> typu A</w:t>
            </w:r>
            <w:r w:rsidRPr="00471B49">
              <w:rPr>
                <w:b/>
                <w:bCs/>
              </w:rPr>
              <w:t>:</w:t>
            </w:r>
            <w:r w:rsidRPr="00471B49">
              <w:t xml:space="preserve"> </w:t>
            </w:r>
            <w:r w:rsidR="00C3537C" w:rsidRPr="00471B49">
              <w:t>Opatření zaměřená na energetickou účinnost, která v průměru dosáhnou buď alespoň 30% úspory primární energie, nebo alespoň 30% snížení přímých a nepřímých emisí skleníkových plynů, příp. jiné energeticky účinné renovace</w:t>
            </w:r>
            <w:r w:rsidR="00B37458" w:rsidRPr="00471B49">
              <w:t xml:space="preserve"> (je-li relevantní)</w:t>
            </w:r>
            <w:r w:rsidR="00C3537C" w:rsidRPr="00471B49">
              <w:rPr>
                <w:rStyle w:val="Znakapoznpodarou"/>
              </w:rPr>
              <w:footnoteReference w:id="20"/>
            </w:r>
          </w:p>
        </w:tc>
      </w:tr>
      <w:tr w:rsidR="00C3537C" w:rsidRPr="00471B49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0ACE5957" w:rsidR="00C3537C" w:rsidRPr="00471B49" w:rsidRDefault="00CC48C4" w:rsidP="00C3537C">
            <w:r w:rsidRPr="00471B49">
              <w:lastRenderedPageBreak/>
              <w:t>Popis a vyhodnocení vybraných opatření včetně vyčíslení úspory v % a také vyčíslení plánovaného snížení konečné spotřeby energie (v GJ/rok), úspory primární energie z neobnovitelných zdrojů (v GJ /rok</w:t>
            </w:r>
            <w:r w:rsidRPr="00471B49">
              <w:rPr>
                <w:rStyle w:val="Znakapoznpodarou"/>
              </w:rPr>
              <w:footnoteReference w:id="21"/>
            </w:r>
            <w:r w:rsidRPr="00471B49">
              <w:t>) a snížení emisí CO2 (v t/rok)</w:t>
            </w:r>
          </w:p>
        </w:tc>
        <w:tc>
          <w:tcPr>
            <w:tcW w:w="9384" w:type="dxa"/>
            <w:gridSpan w:val="2"/>
            <w:vAlign w:val="center"/>
          </w:tcPr>
          <w:p w14:paraId="35EA48B3" w14:textId="77777777" w:rsidR="00C3537C" w:rsidRPr="00471B49" w:rsidRDefault="00C3537C" w:rsidP="00C3537C"/>
        </w:tc>
      </w:tr>
      <w:tr w:rsidR="00C3537C" w:rsidRPr="00471B49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471B49" w:rsidRDefault="00C3537C" w:rsidP="00C3537C">
            <w:r w:rsidRPr="00471B49">
              <w:t>Vyčíslení nákladů na realizaci těchto opatření</w:t>
            </w:r>
          </w:p>
        </w:tc>
        <w:tc>
          <w:tcPr>
            <w:tcW w:w="9384" w:type="dxa"/>
            <w:gridSpan w:val="2"/>
            <w:vAlign w:val="center"/>
          </w:tcPr>
          <w:p w14:paraId="513FF4A6" w14:textId="77777777" w:rsidR="00C3537C" w:rsidRPr="00471B49" w:rsidRDefault="00C3537C" w:rsidP="00C3537C"/>
        </w:tc>
      </w:tr>
      <w:tr w:rsidR="00CC48C4" w:rsidRPr="00471B49" w14:paraId="2D883F3C" w14:textId="77777777" w:rsidTr="00CC02A7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</w:tcPr>
          <w:p w14:paraId="44C0A50A" w14:textId="3A496772" w:rsidR="00CC48C4" w:rsidRPr="00471B49" w:rsidRDefault="00F02C00" w:rsidP="00C3537C">
            <w:r w:rsidRPr="00471B49">
              <w:rPr>
                <w:b/>
                <w:bCs/>
              </w:rPr>
              <w:t>Rekonstrukce typu B:</w:t>
            </w:r>
            <w:r w:rsidRPr="00471B49">
              <w:t xml:space="preserve"> Jiné energeticky účinné renovace</w:t>
            </w:r>
            <w:r w:rsidRPr="00471B49">
              <w:rPr>
                <w:rStyle w:val="Znakapoznpodarou"/>
              </w:rPr>
              <w:footnoteReference w:id="22"/>
            </w:r>
          </w:p>
        </w:tc>
      </w:tr>
      <w:tr w:rsidR="00F02C00" w:rsidRPr="00471B49" w14:paraId="2EB16425" w14:textId="77777777" w:rsidTr="005A656F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778B7EC" w14:textId="2E1EEC62" w:rsidR="00F02C00" w:rsidRPr="00471B49" w:rsidRDefault="00F02C00" w:rsidP="00C3537C">
            <w:r w:rsidRPr="00471B49">
              <w:t>Popis a vyhodnocení vybraných opatření včetně vyčíslení úspory v % a také vyčíslení plánovaného snížení konečné spotřeby energie (v GJ/rok), úspory primární energie z neobnovitelných zdrojů (v GJ/rok) a snížení emisí CO2 (v t/rok)</w:t>
            </w:r>
          </w:p>
        </w:tc>
        <w:tc>
          <w:tcPr>
            <w:tcW w:w="9356" w:type="dxa"/>
            <w:shd w:val="clear" w:color="auto" w:fill="auto"/>
          </w:tcPr>
          <w:p w14:paraId="72688489" w14:textId="2C9E142C" w:rsidR="00F02C00" w:rsidRPr="00471B49" w:rsidRDefault="00F02C00" w:rsidP="00C3537C"/>
        </w:tc>
      </w:tr>
      <w:tr w:rsidR="00F02C00" w:rsidRPr="00471B49" w14:paraId="6BD54761" w14:textId="77777777" w:rsidTr="005A656F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2C2EA77" w14:textId="26649B8D" w:rsidR="00F02C00" w:rsidRPr="00471B49" w:rsidRDefault="00F02C00" w:rsidP="00C3537C">
            <w:r w:rsidRPr="00471B49">
              <w:t>Vyčíslení nákladů na realizaci těchto opatření</w:t>
            </w:r>
          </w:p>
        </w:tc>
        <w:tc>
          <w:tcPr>
            <w:tcW w:w="9356" w:type="dxa"/>
            <w:shd w:val="clear" w:color="auto" w:fill="auto"/>
          </w:tcPr>
          <w:p w14:paraId="4AA9B6C4" w14:textId="77777777" w:rsidR="00F02C00" w:rsidRPr="00471B49" w:rsidRDefault="00F02C00" w:rsidP="00C3537C"/>
        </w:tc>
      </w:tr>
    </w:tbl>
    <w:p w14:paraId="1528DD36" w14:textId="7EA6B634" w:rsidR="006E5C82" w:rsidRPr="00471B49" w:rsidRDefault="006673A0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50" w:name="_Toc182316012"/>
      <w:r w:rsidRPr="00471B49">
        <w:rPr>
          <w:caps/>
        </w:rPr>
        <w:lastRenderedPageBreak/>
        <w:t>FINANČNÍ ANALÝZA PROJEKTU</w:t>
      </w:r>
      <w:bookmarkEnd w:id="5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471B49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471B49" w:rsidRDefault="00DB0C68" w:rsidP="00613950">
            <w:pPr>
              <w:spacing w:before="120" w:after="120"/>
            </w:pPr>
            <w:r w:rsidRPr="00471B49">
              <w:rPr>
                <w:b/>
                <w:bCs/>
              </w:rPr>
              <w:t>Celkové výdaje na realizaci opatření</w:t>
            </w:r>
            <w:r w:rsidR="00692FA5" w:rsidRPr="00471B49">
              <w:rPr>
                <w:b/>
                <w:bCs/>
              </w:rPr>
              <w:t xml:space="preserve"> </w:t>
            </w:r>
            <w:r w:rsidRPr="00471B49">
              <w:t>(způsobilé i nezpůsobilé)</w:t>
            </w:r>
            <w:r w:rsidR="00692FA5" w:rsidRPr="00471B49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471B49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471B49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7B6D8" w14:textId="77777777" w:rsidR="006673A0" w:rsidRPr="00471B49" w:rsidRDefault="006673A0" w:rsidP="00DB0C68">
            <w:pPr>
              <w:spacing w:before="120" w:after="120"/>
              <w:rPr>
                <w:b/>
                <w:bCs/>
              </w:rPr>
            </w:pPr>
            <w:r w:rsidRPr="00471B49">
              <w:rPr>
                <w:b/>
                <w:bCs/>
              </w:rPr>
              <w:t>Celkové způsobilé výdaje</w:t>
            </w:r>
            <w:r w:rsidR="00DB0C68" w:rsidRPr="00471B49">
              <w:rPr>
                <w:b/>
                <w:bCs/>
              </w:rPr>
              <w:t xml:space="preserve"> projektu</w:t>
            </w:r>
            <w:r w:rsidR="00692FA5" w:rsidRPr="00471B49">
              <w:rPr>
                <w:b/>
                <w:bCs/>
              </w:rPr>
              <w:t xml:space="preserve"> </w:t>
            </w:r>
          </w:p>
          <w:p w14:paraId="2E419B58" w14:textId="34676D72" w:rsidR="00917A54" w:rsidRPr="00471B49" w:rsidRDefault="00917A54" w:rsidP="00DB0C68">
            <w:pPr>
              <w:spacing w:before="120" w:after="120"/>
              <w:rPr>
                <w:b/>
                <w:bCs/>
              </w:rPr>
            </w:pPr>
            <w:r w:rsidRPr="00471B49">
              <w:rPr>
                <w:b/>
                <w:bCs/>
              </w:rPr>
              <w:t>Z toho: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471B49" w:rsidRDefault="006673A0" w:rsidP="00A74A3A">
            <w:pPr>
              <w:rPr>
                <w:sz w:val="24"/>
                <w:szCs w:val="24"/>
              </w:rPr>
            </w:pPr>
          </w:p>
        </w:tc>
      </w:tr>
      <w:tr w:rsidR="00917A54" w:rsidRPr="00471B49" w14:paraId="493CE29E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618A837F" w14:textId="515732AF" w:rsidR="00917A54" w:rsidRPr="00471B49" w:rsidRDefault="00917A54" w:rsidP="00917A54">
            <w:pPr>
              <w:spacing w:before="120" w:after="120"/>
              <w:rPr>
                <w:b/>
                <w:bCs/>
              </w:rPr>
            </w:pPr>
            <w:r w:rsidRPr="00471B49">
              <w:rPr>
                <w:b/>
                <w:snapToGrid w:val="0"/>
              </w:rPr>
              <w:t>Výše podpory z</w:t>
            </w:r>
            <w:r w:rsidR="003A4667" w:rsidRPr="00471B49">
              <w:rPr>
                <w:b/>
                <w:snapToGrid w:val="0"/>
              </w:rPr>
              <w:t> Nástroje pro oživení a odolnost (dále jen „</w:t>
            </w:r>
            <w:r w:rsidRPr="00471B49">
              <w:rPr>
                <w:b/>
                <w:snapToGrid w:val="0"/>
              </w:rPr>
              <w:t>RRF</w:t>
            </w:r>
            <w:r w:rsidR="003A4667" w:rsidRPr="00471B49">
              <w:rPr>
                <w:b/>
                <w:snapToGrid w:val="0"/>
              </w:rPr>
              <w:t>“)</w:t>
            </w:r>
            <w:r w:rsidRPr="00471B49">
              <w:rPr>
                <w:rStyle w:val="Znakapoznpodarou"/>
                <w:b/>
                <w:snapToGrid w:val="0"/>
              </w:rPr>
              <w:footnoteReference w:id="23"/>
            </w:r>
          </w:p>
        </w:tc>
        <w:tc>
          <w:tcPr>
            <w:tcW w:w="9384" w:type="dxa"/>
          </w:tcPr>
          <w:p w14:paraId="19E38A49" w14:textId="77777777" w:rsidR="00917A54" w:rsidRPr="00471B49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471B49" w14:paraId="647570FF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14A85D1E" w14:textId="7FD6496A" w:rsidR="00917A54" w:rsidRPr="00471B49" w:rsidRDefault="00917A54" w:rsidP="00917A54">
            <w:pPr>
              <w:spacing w:before="120" w:after="120"/>
              <w:rPr>
                <w:b/>
                <w:bCs/>
              </w:rPr>
            </w:pPr>
            <w:r w:rsidRPr="00471B49">
              <w:rPr>
                <w:rFonts w:eastAsia="Arial" w:cstheme="minorHAnsi"/>
                <w:snapToGrid w:val="0"/>
              </w:rPr>
              <w:t>Neinvestiční prostředky připadající na výši podpory z RRF</w:t>
            </w:r>
          </w:p>
        </w:tc>
        <w:tc>
          <w:tcPr>
            <w:tcW w:w="9384" w:type="dxa"/>
          </w:tcPr>
          <w:p w14:paraId="1A08F396" w14:textId="77777777" w:rsidR="00917A54" w:rsidRPr="00471B49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471B49" w14:paraId="36A7EC31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3DC841B3" w14:textId="5ACB73FF" w:rsidR="00917A54" w:rsidRPr="00471B49" w:rsidRDefault="00917A54" w:rsidP="00917A54">
            <w:pPr>
              <w:spacing w:before="120" w:after="120"/>
              <w:rPr>
                <w:b/>
                <w:bCs/>
              </w:rPr>
            </w:pPr>
            <w:r w:rsidRPr="00471B49">
              <w:rPr>
                <w:rFonts w:eastAsia="Arial" w:cstheme="minorHAnsi"/>
                <w:snapToGrid w:val="0"/>
              </w:rPr>
              <w:t>investiční prostředky připadající na výši podpory z RRF</w:t>
            </w:r>
          </w:p>
        </w:tc>
        <w:tc>
          <w:tcPr>
            <w:tcW w:w="9384" w:type="dxa"/>
          </w:tcPr>
          <w:p w14:paraId="468D52A2" w14:textId="77777777" w:rsidR="00917A54" w:rsidRPr="00471B49" w:rsidRDefault="00917A54" w:rsidP="00917A54">
            <w:pPr>
              <w:rPr>
                <w:sz w:val="24"/>
                <w:szCs w:val="24"/>
              </w:rPr>
            </w:pPr>
          </w:p>
        </w:tc>
      </w:tr>
      <w:tr w:rsidR="006673A0" w:rsidRPr="00471B49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6673A0" w:rsidRPr="00471B49" w:rsidRDefault="006673A0" w:rsidP="00DB0C68">
            <w:pPr>
              <w:spacing w:before="120" w:after="120"/>
            </w:pPr>
            <w:r w:rsidRPr="00471B49">
              <w:rPr>
                <w:b/>
                <w:bCs/>
              </w:rPr>
              <w:t>Celkové nezpůsobilé výdaje</w:t>
            </w:r>
            <w:r w:rsidRPr="00471B49">
              <w:t xml:space="preserve"> identifikované žadatelem</w:t>
            </w:r>
            <w:r w:rsidR="00692FA5" w:rsidRPr="00471B49">
              <w:t xml:space="preserve"> </w:t>
            </w:r>
            <w:r w:rsidR="00692FA5" w:rsidRPr="00471B49">
              <w:br/>
              <w:t xml:space="preserve">- kromě vyčíslení uveďte i </w:t>
            </w:r>
            <w:r w:rsidR="00AE63D2" w:rsidRPr="00471B49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471B49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471B49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471B49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471B49">
              <w:t>- z 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471B49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471B49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471B49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471B49">
              <w:t>- z 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471B49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471B49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3E989099" w:rsidR="00613950" w:rsidRPr="00471B49" w:rsidRDefault="00692FA5" w:rsidP="00DB0C68">
            <w:pPr>
              <w:spacing w:before="120" w:after="120"/>
              <w:rPr>
                <w:b/>
                <w:bCs/>
              </w:rPr>
            </w:pPr>
            <w:r w:rsidRPr="00471B49">
              <w:rPr>
                <w:b/>
                <w:bCs/>
              </w:rPr>
              <w:t xml:space="preserve">Způsob stanovení rozpočtovaných cen </w:t>
            </w:r>
            <w:r w:rsidRPr="00471B49">
              <w:t xml:space="preserve">– popište způsob, jakým byla stanovena </w:t>
            </w:r>
            <w:r w:rsidRPr="00471B49">
              <w:lastRenderedPageBreak/>
              <w:t>rozpočtová cena, případně doložte přílohou</w:t>
            </w:r>
          </w:p>
        </w:tc>
        <w:tc>
          <w:tcPr>
            <w:tcW w:w="9384" w:type="dxa"/>
            <w:vAlign w:val="center"/>
          </w:tcPr>
          <w:p w14:paraId="7B20868B" w14:textId="77777777" w:rsidR="00113140" w:rsidRPr="00471B49" w:rsidRDefault="00113140" w:rsidP="00113140">
            <w:r w:rsidRPr="00471B49">
              <w:lastRenderedPageBreak/>
              <w:t>Stanovení rozpočtovaných cen dodávek a služeb plánovaných v projektu:</w:t>
            </w:r>
          </w:p>
          <w:p w14:paraId="29D6876C" w14:textId="77777777" w:rsidR="00113140" w:rsidRPr="00471B49" w:rsidRDefault="00113140" w:rsidP="00113140"/>
          <w:p w14:paraId="2615F6B4" w14:textId="77777777" w:rsidR="00113140" w:rsidRPr="00471B49" w:rsidRDefault="00113140" w:rsidP="00FC7824">
            <w:pPr>
              <w:pStyle w:val="Odstavecseseznamem"/>
              <w:numPr>
                <w:ilvl w:val="0"/>
                <w:numId w:val="9"/>
              </w:numPr>
            </w:pPr>
            <w:r w:rsidRPr="00471B49">
              <w:lastRenderedPageBreak/>
              <w:t>Pokud ještě nebyla vysoutěžena VZ, vyplní žadatel předpokládané ceny vybavení/majetku/služeb do následující tabulky na základě informací získaných:</w:t>
            </w:r>
          </w:p>
          <w:p w14:paraId="33A62145" w14:textId="77777777" w:rsidR="00113140" w:rsidRPr="00471B49" w:rsidRDefault="00113140" w:rsidP="00FC7824">
            <w:pPr>
              <w:pStyle w:val="Odstavecseseznamem"/>
              <w:numPr>
                <w:ilvl w:val="0"/>
                <w:numId w:val="10"/>
              </w:numPr>
            </w:pPr>
            <w:r w:rsidRPr="00471B49">
              <w:t>průzkumem trhu, oslovením minimálně 2 dodavatelů,</w:t>
            </w:r>
          </w:p>
          <w:p w14:paraId="075731A8" w14:textId="77777777" w:rsidR="00113140" w:rsidRPr="00471B49" w:rsidRDefault="00113140" w:rsidP="00FC7824">
            <w:pPr>
              <w:pStyle w:val="Odstavecseseznamem"/>
              <w:numPr>
                <w:ilvl w:val="0"/>
                <w:numId w:val="10"/>
              </w:numPr>
            </w:pPr>
            <w:r w:rsidRPr="00471B49">
              <w:t>z ceníků volně dostupných na internetu (min. 2),</w:t>
            </w:r>
          </w:p>
          <w:p w14:paraId="3718A87D" w14:textId="77777777" w:rsidR="00113140" w:rsidRPr="00471B49" w:rsidRDefault="00113140" w:rsidP="00FC7824">
            <w:pPr>
              <w:pStyle w:val="Odstavecseseznamem"/>
              <w:numPr>
                <w:ilvl w:val="0"/>
                <w:numId w:val="10"/>
              </w:numPr>
            </w:pPr>
            <w:r w:rsidRPr="00471B49">
              <w:t>z realizovaných veřejných zakázek na stejné či obdobné plnění (žadatel uvede identifikaci zakázky, data uzavření smlouvy, předmět plnění, smluvní cenu a identifikaci dodavatel,</w:t>
            </w:r>
          </w:p>
          <w:p w14:paraId="48048E90" w14:textId="77777777" w:rsidR="00113140" w:rsidRPr="00471B49" w:rsidRDefault="00113140" w:rsidP="00FC7824">
            <w:pPr>
              <w:pStyle w:val="Odstavecseseznamem"/>
              <w:numPr>
                <w:ilvl w:val="0"/>
                <w:numId w:val="10"/>
              </w:numPr>
            </w:pPr>
            <w:r w:rsidRPr="00471B49">
              <w:t>jiným vhodným způsobem,</w:t>
            </w:r>
          </w:p>
          <w:p w14:paraId="71DE0B44" w14:textId="77777777" w:rsidR="00113140" w:rsidRPr="00471B49" w:rsidRDefault="00113140" w:rsidP="00FC7824">
            <w:pPr>
              <w:pStyle w:val="Odstavecseseznamem"/>
              <w:numPr>
                <w:ilvl w:val="0"/>
                <w:numId w:val="10"/>
              </w:numPr>
            </w:pPr>
            <w:r w:rsidRPr="00471B49">
              <w:t>doloženým znaleckým posudkem, který není starší šesti měsíců před datem registrace žádosti o podporu.</w:t>
            </w:r>
          </w:p>
          <w:p w14:paraId="6E63318D" w14:textId="77777777" w:rsidR="00113140" w:rsidRPr="00471B49" w:rsidRDefault="00113140" w:rsidP="00113140">
            <w:pPr>
              <w:rPr>
                <w:b/>
                <w:bCs/>
              </w:rPr>
            </w:pPr>
          </w:p>
          <w:p w14:paraId="6E70E62E" w14:textId="77777777" w:rsidR="00113140" w:rsidRPr="00471B49" w:rsidRDefault="00113140" w:rsidP="00113140">
            <w:pPr>
              <w:rPr>
                <w:b/>
                <w:bCs/>
              </w:rPr>
            </w:pPr>
            <w:r w:rsidRPr="00471B49">
              <w:rPr>
                <w:b/>
                <w:bCs/>
              </w:rPr>
              <w:t>Tabulka 1</w:t>
            </w:r>
            <w:r w:rsidRPr="00471B49">
              <w:t xml:space="preserve"> </w:t>
            </w:r>
            <w:r w:rsidRPr="00471B49">
              <w:rPr>
                <w:b/>
                <w:bCs/>
              </w:rPr>
              <w:t>Stanovení cen do rozpočtu projektu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1171"/>
              <w:gridCol w:w="997"/>
              <w:gridCol w:w="1256"/>
            </w:tblGrid>
            <w:tr w:rsidR="00113140" w:rsidRPr="00471B49" w14:paraId="7451EE7A" w14:textId="77777777" w:rsidTr="00C02177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7C3B6B91" w14:textId="77777777" w:rsidR="00113140" w:rsidRPr="00471B49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71B49">
                    <w:rPr>
                      <w:rFonts w:cstheme="minorHAnsi"/>
                      <w:b/>
                      <w:bCs/>
                    </w:rPr>
                    <w:t>Číslo podkladu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0E9A996F" w14:textId="77777777" w:rsidR="00113140" w:rsidRPr="00471B49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71B49">
                    <w:rPr>
                      <w:rFonts w:cstheme="minorHAnsi"/>
                      <w:b/>
                      <w:bCs/>
                    </w:rPr>
                    <w:t>Podklad ze dne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5BFCDF42" w14:textId="77777777" w:rsidR="00113140" w:rsidRPr="00471B49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71B49">
                    <w:rPr>
                      <w:rFonts w:cstheme="minorHAnsi"/>
                      <w:b/>
                      <w:bCs/>
                    </w:rPr>
                    <w:t xml:space="preserve">Zdroj informací </w:t>
                  </w:r>
                  <w:r w:rsidRPr="00471B49">
                    <w:rPr>
                      <w:rFonts w:cstheme="minorHAnsi"/>
                      <w:b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0F0DE010" w14:textId="77777777" w:rsidR="00113140" w:rsidRPr="00471B49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71B49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22598DAC" w14:textId="77777777" w:rsidR="00113140" w:rsidRPr="00471B49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71B49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1171" w:type="dxa"/>
                  <w:shd w:val="clear" w:color="auto" w:fill="A6A6A6" w:themeFill="background1" w:themeFillShade="A6"/>
                  <w:vAlign w:val="center"/>
                </w:tcPr>
                <w:p w14:paraId="609CBA60" w14:textId="77777777" w:rsidR="00113140" w:rsidRPr="00471B49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71B49">
                    <w:rPr>
                      <w:rFonts w:cstheme="minorHAnsi"/>
                      <w:b/>
                      <w:bCs/>
                    </w:rPr>
                    <w:t xml:space="preserve">Princip stanovení ceny </w:t>
                  </w:r>
                  <w:r w:rsidRPr="00471B49">
                    <w:rPr>
                      <w:rFonts w:cstheme="minorHAnsi"/>
                      <w:b/>
                      <w:bCs/>
                      <w:vertAlign w:val="superscript"/>
                    </w:rPr>
                    <w:t>2)</w:t>
                  </w:r>
                </w:p>
              </w:tc>
              <w:tc>
                <w:tcPr>
                  <w:tcW w:w="997" w:type="dxa"/>
                  <w:shd w:val="clear" w:color="auto" w:fill="A6A6A6" w:themeFill="background1" w:themeFillShade="A6"/>
                  <w:vAlign w:val="center"/>
                </w:tcPr>
                <w:p w14:paraId="77A6EC3C" w14:textId="77777777" w:rsidR="00113140" w:rsidRPr="00471B49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71B49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471B49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471B49">
                    <w:rPr>
                      <w:rFonts w:cstheme="minorHAnsi"/>
                      <w:b/>
                      <w:bCs/>
                    </w:rPr>
                    <w:t xml:space="preserve"> VZ č. </w:t>
                  </w:r>
                  <w:r w:rsidRPr="00471B49">
                    <w:rPr>
                      <w:rFonts w:cstheme="minorHAnsi"/>
                      <w:b/>
                      <w:bCs/>
                      <w:vertAlign w:val="superscript"/>
                    </w:rPr>
                    <w:t>3)</w:t>
                  </w:r>
                </w:p>
              </w:tc>
              <w:tc>
                <w:tcPr>
                  <w:tcW w:w="1256" w:type="dxa"/>
                  <w:shd w:val="clear" w:color="auto" w:fill="A6A6A6" w:themeFill="background1" w:themeFillShade="A6"/>
                  <w:vAlign w:val="center"/>
                </w:tcPr>
                <w:p w14:paraId="59C1A132" w14:textId="77777777" w:rsidR="00113140" w:rsidRPr="00471B49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71B49">
                    <w:rPr>
                      <w:rFonts w:cstheme="minorHAnsi"/>
                      <w:b/>
                      <w:bCs/>
                    </w:rPr>
                    <w:t>Plánované / skutečné datum zahájení VZ</w:t>
                  </w:r>
                </w:p>
              </w:tc>
            </w:tr>
            <w:tr w:rsidR="00113140" w:rsidRPr="00471B49" w14:paraId="782E5F76" w14:textId="77777777" w:rsidTr="00C02177">
              <w:trPr>
                <w:jc w:val="center"/>
              </w:trPr>
              <w:tc>
                <w:tcPr>
                  <w:tcW w:w="1126" w:type="dxa"/>
                </w:tcPr>
                <w:p w14:paraId="0636AD11" w14:textId="77777777" w:rsidR="00113140" w:rsidRPr="00471B49" w:rsidRDefault="00113140" w:rsidP="00113140">
                  <w:pPr>
                    <w:jc w:val="center"/>
                    <w:rPr>
                      <w:rFonts w:cstheme="minorHAnsi"/>
                    </w:rPr>
                  </w:pPr>
                  <w:r w:rsidRPr="00471B4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7A9A2AA2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0762714E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66A178E7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5BA81F44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 w:val="restart"/>
                  <w:shd w:val="clear" w:color="auto" w:fill="D9D9D9" w:themeFill="background1" w:themeFillShade="D9"/>
                </w:tcPr>
                <w:p w14:paraId="5BC45C60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 w:val="restart"/>
                  <w:shd w:val="clear" w:color="auto" w:fill="D9D9D9" w:themeFill="background1" w:themeFillShade="D9"/>
                </w:tcPr>
                <w:p w14:paraId="1718C590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 w:val="restart"/>
                  <w:shd w:val="clear" w:color="auto" w:fill="D9D9D9" w:themeFill="background1" w:themeFillShade="D9"/>
                </w:tcPr>
                <w:p w14:paraId="2C5FF45D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</w:tr>
            <w:tr w:rsidR="00113140" w:rsidRPr="00471B49" w14:paraId="42699D2B" w14:textId="77777777" w:rsidTr="00C02177">
              <w:trPr>
                <w:jc w:val="center"/>
              </w:trPr>
              <w:tc>
                <w:tcPr>
                  <w:tcW w:w="1126" w:type="dxa"/>
                </w:tcPr>
                <w:p w14:paraId="26111D3E" w14:textId="77777777" w:rsidR="00113140" w:rsidRPr="00471B49" w:rsidRDefault="00113140" w:rsidP="00113140">
                  <w:pPr>
                    <w:jc w:val="center"/>
                    <w:rPr>
                      <w:rFonts w:cstheme="minorHAnsi"/>
                    </w:rPr>
                  </w:pPr>
                  <w:r w:rsidRPr="00471B49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799B923C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60460945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79DE9778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6B65DD03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/>
                  <w:shd w:val="clear" w:color="auto" w:fill="D9D9D9" w:themeFill="background1" w:themeFillShade="D9"/>
                </w:tcPr>
                <w:p w14:paraId="3DDCB733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/>
                  <w:shd w:val="clear" w:color="auto" w:fill="D9D9D9" w:themeFill="background1" w:themeFillShade="D9"/>
                </w:tcPr>
                <w:p w14:paraId="576CE3C9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/>
                  <w:shd w:val="clear" w:color="auto" w:fill="D9D9D9" w:themeFill="background1" w:themeFillShade="D9"/>
                </w:tcPr>
                <w:p w14:paraId="076B8212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68BF500A" w14:textId="77777777" w:rsidR="00113140" w:rsidRPr="00471B49" w:rsidRDefault="00113140" w:rsidP="00113140">
            <w:pPr>
              <w:pStyle w:val="Odstavecseseznamem"/>
              <w:ind w:left="-11"/>
              <w:jc w:val="both"/>
              <w:rPr>
                <w:rFonts w:cstheme="minorHAnsi"/>
              </w:rPr>
            </w:pPr>
          </w:p>
          <w:p w14:paraId="0E6E6C2C" w14:textId="77777777" w:rsidR="00113140" w:rsidRPr="00471B49" w:rsidRDefault="00113140" w:rsidP="00113140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471B49">
              <w:rPr>
                <w:rFonts w:cstheme="minorHAnsi"/>
                <w:vertAlign w:val="superscript"/>
              </w:rPr>
              <w:t xml:space="preserve">1) </w:t>
            </w:r>
            <w:r w:rsidRPr="00471B49">
              <w:rPr>
                <w:rFonts w:cstheme="minorHAnsi"/>
              </w:rPr>
              <w:t>název dodavatele, adresa ceníku, jméno experta, …</w:t>
            </w:r>
          </w:p>
          <w:p w14:paraId="3D3893F9" w14:textId="77777777" w:rsidR="00113140" w:rsidRPr="00471B49" w:rsidRDefault="00113140" w:rsidP="00113140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471B49">
              <w:rPr>
                <w:rFonts w:cstheme="minorHAnsi"/>
                <w:vertAlign w:val="superscript"/>
              </w:rPr>
              <w:t>2)</w:t>
            </w:r>
            <w:r w:rsidRPr="00471B49">
              <w:rPr>
                <w:rFonts w:cstheme="minorHAnsi"/>
              </w:rPr>
              <w:t xml:space="preserve"> průzkum trhu, zakázky se stejným či obdobným plněním, jiný způsob</w:t>
            </w:r>
          </w:p>
          <w:p w14:paraId="3E9195F1" w14:textId="77777777" w:rsidR="00113140" w:rsidRPr="00471B49" w:rsidRDefault="00113140" w:rsidP="00113140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471B49">
              <w:rPr>
                <w:rFonts w:cstheme="minorHAnsi"/>
                <w:vertAlign w:val="superscript"/>
              </w:rPr>
              <w:t xml:space="preserve">3) </w:t>
            </w:r>
            <w:r w:rsidRPr="00471B49">
              <w:rPr>
                <w:rFonts w:cstheme="minorHAnsi"/>
              </w:rPr>
              <w:t>pokud je relevantní</w:t>
            </w:r>
          </w:p>
          <w:p w14:paraId="72321A43" w14:textId="77777777" w:rsidR="00113140" w:rsidRPr="00471B49" w:rsidRDefault="00113140" w:rsidP="00113140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  <w:p w14:paraId="072662C5" w14:textId="77777777" w:rsidR="00113140" w:rsidRPr="00471B49" w:rsidRDefault="00113140" w:rsidP="00113140"/>
          <w:p w14:paraId="66A7DEBB" w14:textId="77777777" w:rsidR="00113140" w:rsidRPr="00471B49" w:rsidRDefault="00113140" w:rsidP="00113140">
            <w:pPr>
              <w:rPr>
                <w:rFonts w:cstheme="minorHAnsi"/>
              </w:rPr>
            </w:pPr>
            <w:r w:rsidRPr="00471B49">
              <w:rPr>
                <w:rFonts w:cstheme="minorHAnsi"/>
              </w:rPr>
              <w:t xml:space="preserve">Žadatel připojí komentář ke stanovení ceny do rozpočtu projektu. Pokud žadatel nezvolí nejnižší nabídkovou cenu, odůvodní, proč se tak rozhodl. </w:t>
            </w:r>
          </w:p>
          <w:p w14:paraId="51188A7E" w14:textId="77777777" w:rsidR="00113140" w:rsidRPr="00471B49" w:rsidRDefault="00113140" w:rsidP="00113140">
            <w:pPr>
              <w:rPr>
                <w:rFonts w:cstheme="minorHAnsi"/>
              </w:rPr>
            </w:pPr>
          </w:p>
          <w:p w14:paraId="3585E674" w14:textId="77777777" w:rsidR="00113140" w:rsidRPr="00471B49" w:rsidRDefault="00113140" w:rsidP="00113140">
            <w:pPr>
              <w:rPr>
                <w:rFonts w:cstheme="minorHAnsi"/>
              </w:rPr>
            </w:pPr>
            <w:r w:rsidRPr="00471B49">
              <w:rPr>
                <w:rFonts w:cstheme="minorHAnsi"/>
              </w:rPr>
              <w:t>UPOZORNĚNÍ</w:t>
            </w:r>
          </w:p>
          <w:p w14:paraId="6CE6D272" w14:textId="77777777" w:rsidR="00113140" w:rsidRPr="00471B49" w:rsidRDefault="00113140" w:rsidP="00113140">
            <w:pPr>
              <w:rPr>
                <w:rFonts w:cstheme="minorHAnsi"/>
              </w:rPr>
            </w:pPr>
            <w:r w:rsidRPr="00471B49">
              <w:rPr>
                <w:rFonts w:cstheme="minorHAnsi"/>
              </w:rPr>
              <w:t>Stáří zdrojových dat pro doložení ceny je stanoveno na 6 měsíců před datem registrace žádosti o podporu. Ceníky dostupné na internetu splňují podmínku 6 měsíců platnosti.</w:t>
            </w:r>
          </w:p>
          <w:p w14:paraId="38073DAB" w14:textId="77777777" w:rsidR="00613950" w:rsidRPr="00471B49" w:rsidRDefault="00613950" w:rsidP="00A74A3A">
            <w:pPr>
              <w:rPr>
                <w:sz w:val="24"/>
                <w:szCs w:val="24"/>
              </w:rPr>
            </w:pPr>
          </w:p>
          <w:p w14:paraId="72E86046" w14:textId="77777777" w:rsidR="00113140" w:rsidRPr="00471B49" w:rsidRDefault="00113140" w:rsidP="00113140">
            <w:pPr>
              <w:rPr>
                <w:rFonts w:cstheme="minorHAnsi"/>
              </w:rPr>
            </w:pPr>
          </w:p>
          <w:p w14:paraId="57C25876" w14:textId="77777777" w:rsidR="00113140" w:rsidRPr="00471B49" w:rsidRDefault="00113140" w:rsidP="00FC7824">
            <w:pPr>
              <w:pStyle w:val="Odstavecseseznamem"/>
              <w:numPr>
                <w:ilvl w:val="0"/>
                <w:numId w:val="11"/>
              </w:numPr>
            </w:pPr>
            <w:r w:rsidRPr="00471B49">
              <w:lastRenderedPageBreak/>
              <w:t>Pokud již byla vysoutěžena</w:t>
            </w:r>
            <w:r w:rsidRPr="00471B49">
              <w:rPr>
                <w:rFonts w:cstheme="minorHAnsi"/>
              </w:rPr>
              <w:t xml:space="preserve"> VZ, vyplní žadatel</w:t>
            </w:r>
            <w:r w:rsidRPr="00471B49">
              <w:t xml:space="preserve"> ceny vybavení/majetku/služeb do následující tabulky na základě ukončené zakázky.</w:t>
            </w:r>
          </w:p>
          <w:p w14:paraId="55C88A99" w14:textId="77777777" w:rsidR="00113140" w:rsidRPr="00471B49" w:rsidRDefault="00113140" w:rsidP="00113140">
            <w:pPr>
              <w:rPr>
                <w:rFonts w:cstheme="minorHAnsi"/>
              </w:rPr>
            </w:pPr>
          </w:p>
          <w:p w14:paraId="0979E05C" w14:textId="77777777" w:rsidR="00113140" w:rsidRPr="00471B49" w:rsidRDefault="00113140" w:rsidP="00113140">
            <w:pPr>
              <w:rPr>
                <w:rFonts w:cstheme="minorHAnsi"/>
                <w:b/>
                <w:bCs/>
              </w:rPr>
            </w:pPr>
            <w:r w:rsidRPr="00471B49">
              <w:rPr>
                <w:rFonts w:cstheme="minorHAnsi"/>
                <w:b/>
                <w:bCs/>
              </w:rPr>
              <w:t>Tabulka 2 Stanovení cen do rozpočtu na základě ukončené zakázky</w:t>
            </w:r>
          </w:p>
          <w:tbl>
            <w:tblPr>
              <w:tblStyle w:val="Mkatabulky"/>
              <w:tblW w:w="9067" w:type="dxa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2154"/>
              <w:gridCol w:w="1275"/>
            </w:tblGrid>
            <w:tr w:rsidR="00113140" w:rsidRPr="00471B49" w14:paraId="7DEDEB2D" w14:textId="77777777" w:rsidTr="00C02177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23A0D58F" w14:textId="77777777" w:rsidR="00113140" w:rsidRPr="00471B49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71B49">
                    <w:rPr>
                      <w:rFonts w:cstheme="minorHAnsi"/>
                      <w:b/>
                      <w:bCs/>
                    </w:rPr>
                    <w:t>Číslo nabídky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6C2D81E6" w14:textId="77777777" w:rsidR="00113140" w:rsidRPr="00471B49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71B49">
                    <w:rPr>
                      <w:rFonts w:cstheme="minorHAnsi"/>
                      <w:b/>
                      <w:bCs/>
                    </w:rPr>
                    <w:t>Uchazeč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28DD422D" w14:textId="77777777" w:rsidR="00113140" w:rsidRPr="00471B49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71B49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4B40884C" w14:textId="77777777" w:rsidR="00113140" w:rsidRPr="00471B49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71B49">
                    <w:rPr>
                      <w:rFonts w:cstheme="minorHAnsi"/>
                      <w:b/>
                      <w:bCs/>
                    </w:rPr>
                    <w:t>Vybraný uchazeč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05B99E2F" w14:textId="77777777" w:rsidR="00113140" w:rsidRPr="00471B49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71B49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2154" w:type="dxa"/>
                  <w:shd w:val="clear" w:color="auto" w:fill="A6A6A6" w:themeFill="background1" w:themeFillShade="A6"/>
                  <w:vAlign w:val="center"/>
                </w:tcPr>
                <w:p w14:paraId="3CF62AFF" w14:textId="77777777" w:rsidR="00113140" w:rsidRPr="00471B49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71B49">
                    <w:rPr>
                      <w:rFonts w:cstheme="minorHAnsi"/>
                      <w:b/>
                      <w:bCs/>
                    </w:rPr>
                    <w:t>Princip stanovení ceny (nejnižší nabídková cena/ekonomická výhodnost)</w:t>
                  </w:r>
                </w:p>
              </w:tc>
              <w:tc>
                <w:tcPr>
                  <w:tcW w:w="1275" w:type="dxa"/>
                  <w:shd w:val="clear" w:color="auto" w:fill="A6A6A6" w:themeFill="background1" w:themeFillShade="A6"/>
                  <w:vAlign w:val="center"/>
                </w:tcPr>
                <w:p w14:paraId="4ADC3BC6" w14:textId="77777777" w:rsidR="00113140" w:rsidRPr="00471B49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71B49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471B49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471B49">
                    <w:rPr>
                      <w:rFonts w:cstheme="minorHAnsi"/>
                      <w:b/>
                      <w:bCs/>
                    </w:rPr>
                    <w:t xml:space="preserve"> VZ č.</w:t>
                  </w:r>
                </w:p>
              </w:tc>
            </w:tr>
            <w:tr w:rsidR="00113140" w:rsidRPr="00471B49" w14:paraId="226B86A8" w14:textId="77777777" w:rsidTr="00C02177">
              <w:trPr>
                <w:jc w:val="center"/>
              </w:trPr>
              <w:tc>
                <w:tcPr>
                  <w:tcW w:w="1126" w:type="dxa"/>
                </w:tcPr>
                <w:p w14:paraId="2B640BCB" w14:textId="77777777" w:rsidR="00113140" w:rsidRPr="00471B49" w:rsidRDefault="00113140" w:rsidP="00113140">
                  <w:pPr>
                    <w:jc w:val="center"/>
                    <w:rPr>
                      <w:rFonts w:cstheme="minorHAnsi"/>
                    </w:rPr>
                  </w:pPr>
                  <w:r w:rsidRPr="00471B4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38253AB2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0749913D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2C558B15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68C567C3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 w:val="restart"/>
                  <w:shd w:val="clear" w:color="auto" w:fill="D9D9D9" w:themeFill="background1" w:themeFillShade="D9"/>
                </w:tcPr>
                <w:p w14:paraId="782A9A73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 w:val="restart"/>
                  <w:shd w:val="clear" w:color="auto" w:fill="D9D9D9" w:themeFill="background1" w:themeFillShade="D9"/>
                </w:tcPr>
                <w:p w14:paraId="15741C39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</w:tr>
            <w:tr w:rsidR="00113140" w:rsidRPr="00471B49" w14:paraId="7A6C4F28" w14:textId="77777777" w:rsidTr="00C02177">
              <w:trPr>
                <w:jc w:val="center"/>
              </w:trPr>
              <w:tc>
                <w:tcPr>
                  <w:tcW w:w="1126" w:type="dxa"/>
                </w:tcPr>
                <w:p w14:paraId="1219AD9B" w14:textId="77777777" w:rsidR="00113140" w:rsidRPr="00471B49" w:rsidRDefault="00113140" w:rsidP="00113140">
                  <w:pPr>
                    <w:jc w:val="center"/>
                    <w:rPr>
                      <w:rFonts w:cstheme="minorHAnsi"/>
                    </w:rPr>
                  </w:pPr>
                  <w:r w:rsidRPr="00471B49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7E25CD3A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0B3F1393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0DDE984A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2F8516F7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/>
                  <w:shd w:val="clear" w:color="auto" w:fill="D9D9D9" w:themeFill="background1" w:themeFillShade="D9"/>
                </w:tcPr>
                <w:p w14:paraId="1FCED188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/>
                  <w:shd w:val="clear" w:color="auto" w:fill="D9D9D9" w:themeFill="background1" w:themeFillShade="D9"/>
                </w:tcPr>
                <w:p w14:paraId="5C49130A" w14:textId="77777777" w:rsidR="00113140" w:rsidRPr="00471B49" w:rsidRDefault="00113140" w:rsidP="00113140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28259A48" w14:textId="77777777" w:rsidR="00113140" w:rsidRPr="00471B49" w:rsidRDefault="00113140" w:rsidP="00113140">
            <w:pPr>
              <w:rPr>
                <w:rFonts w:cstheme="minorHAnsi"/>
              </w:rPr>
            </w:pPr>
          </w:p>
          <w:p w14:paraId="459C9399" w14:textId="77777777" w:rsidR="00113140" w:rsidRPr="00471B49" w:rsidRDefault="00113140" w:rsidP="00113140">
            <w:pPr>
              <w:rPr>
                <w:rFonts w:cstheme="minorHAnsi"/>
              </w:rPr>
            </w:pPr>
            <w:r w:rsidRPr="00471B49">
              <w:rPr>
                <w:rFonts w:cstheme="minorHAnsi"/>
              </w:rPr>
              <w:t xml:space="preserve">Žadatel připojí komentář ke stanovení ceny do rozpočtu projektu (způsob hodnocení nabídek). Žadatel rovněž doloží uzavřenou smlouvu do modulu Veřejné zakázky v MS2014+ v souladu s Obecnými a Specifickými pravidly. </w:t>
            </w:r>
          </w:p>
          <w:p w14:paraId="457012D9" w14:textId="77FCCB11" w:rsidR="00113140" w:rsidRPr="00471B49" w:rsidRDefault="00113140" w:rsidP="00A74A3A">
            <w:pPr>
              <w:rPr>
                <w:sz w:val="24"/>
                <w:szCs w:val="24"/>
              </w:rPr>
            </w:pPr>
          </w:p>
        </w:tc>
      </w:tr>
      <w:tr w:rsidR="00FF6319" w:rsidRPr="00471B49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1314DDFD" w:rsidR="00FF6319" w:rsidRPr="00471B49" w:rsidRDefault="00FF6319" w:rsidP="00DB0C68">
            <w:pPr>
              <w:spacing w:before="120" w:after="120"/>
            </w:pPr>
            <w:r w:rsidRPr="00471B49">
              <w:rPr>
                <w:b/>
                <w:bCs/>
              </w:rPr>
              <w:lastRenderedPageBreak/>
              <w:t xml:space="preserve">Finanční krytí výdajů projektu </w:t>
            </w:r>
            <w:r w:rsidRPr="00471B49">
              <w:t xml:space="preserve">– popište, jakým způsobem bude zajištěno </w:t>
            </w:r>
            <w:r w:rsidR="00DF7EE7" w:rsidRPr="00471B49">
              <w:t xml:space="preserve">průběžné </w:t>
            </w:r>
            <w:r w:rsidRPr="00471B49">
              <w:t>financování výdajů projektu při ex-post</w:t>
            </w:r>
            <w:r w:rsidR="00DF7EE7" w:rsidRPr="00471B49">
              <w:t xml:space="preserve"> proplácení výdajů ze strany poskytovatele dotace</w:t>
            </w:r>
            <w:r w:rsidR="00B27156" w:rsidRPr="00471B49">
              <w:t>, včetně popisu procesu zajištění předfinancování a spolufinancování projektu</w:t>
            </w:r>
            <w:r w:rsidR="00DF7EE7" w:rsidRPr="00471B49">
              <w:t>.</w:t>
            </w:r>
          </w:p>
        </w:tc>
        <w:tc>
          <w:tcPr>
            <w:tcW w:w="9384" w:type="dxa"/>
            <w:vAlign w:val="center"/>
          </w:tcPr>
          <w:p w14:paraId="310EC79D" w14:textId="6D44F8B4" w:rsidR="00FF6319" w:rsidRPr="00471B49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4E6B693A" w14:textId="372BFFD0" w:rsidR="008B5D00" w:rsidRPr="00471B49" w:rsidRDefault="008B5D00"/>
    <w:tbl>
      <w:tblPr>
        <w:tblStyle w:val="Mkatabulky"/>
        <w:tblW w:w="11164" w:type="dxa"/>
        <w:tblInd w:w="720" w:type="dxa"/>
        <w:tblLook w:val="04A0" w:firstRow="1" w:lastRow="0" w:firstColumn="1" w:lastColumn="0" w:noHBand="0" w:noVBand="1"/>
      </w:tblPr>
      <w:tblGrid>
        <w:gridCol w:w="2416"/>
        <w:gridCol w:w="2165"/>
        <w:gridCol w:w="2263"/>
        <w:gridCol w:w="2141"/>
        <w:gridCol w:w="2179"/>
      </w:tblGrid>
      <w:tr w:rsidR="009B51AB" w:rsidRPr="00471B49" w14:paraId="7A32F4F1" w14:textId="6B9449F5" w:rsidTr="009B51AB">
        <w:trPr>
          <w:trHeight w:val="601"/>
        </w:trPr>
        <w:tc>
          <w:tcPr>
            <w:tcW w:w="2416" w:type="dxa"/>
            <w:shd w:val="clear" w:color="auto" w:fill="F2F2F2" w:themeFill="background1" w:themeFillShade="F2"/>
          </w:tcPr>
          <w:p w14:paraId="2A610D35" w14:textId="77777777" w:rsidR="009B51AB" w:rsidRPr="00471B49" w:rsidRDefault="009B51AB" w:rsidP="0005611E">
            <w:pPr>
              <w:ind w:right="-280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shd w:val="clear" w:color="auto" w:fill="F2F2F2" w:themeFill="background1" w:themeFillShade="F2"/>
            <w:vAlign w:val="center"/>
          </w:tcPr>
          <w:p w14:paraId="1998138E" w14:textId="409B8C45" w:rsidR="009B51AB" w:rsidRPr="00471B49" w:rsidRDefault="009B51AB" w:rsidP="0005611E">
            <w:pPr>
              <w:ind w:right="-2800"/>
              <w:jc w:val="both"/>
            </w:pPr>
            <w:r w:rsidRPr="00471B49">
              <w:rPr>
                <w:b/>
                <w:bCs/>
                <w:sz w:val="24"/>
                <w:szCs w:val="24"/>
              </w:rPr>
              <w:t>Rozdělení výdajů podle typu a způsobilosti</w:t>
            </w:r>
          </w:p>
        </w:tc>
      </w:tr>
      <w:tr w:rsidR="009B51AB" w:rsidRPr="00471B49" w14:paraId="35DBA17C" w14:textId="45A36ECC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9B51AB" w:rsidRPr="00471B49" w:rsidRDefault="009B51AB" w:rsidP="002374F0">
            <w:pPr>
              <w:jc w:val="both"/>
              <w:rPr>
                <w:rFonts w:ascii="Calibri" w:hAnsi="Calibri" w:cs="Calibri"/>
                <w:color w:val="000000"/>
              </w:rPr>
            </w:pPr>
            <w:r w:rsidRPr="00471B49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2263" w:type="dxa"/>
            <w:vAlign w:val="center"/>
          </w:tcPr>
          <w:p w14:paraId="0C1F885C" w14:textId="77777777" w:rsidR="009B51AB" w:rsidRPr="00471B49" w:rsidRDefault="009B51AB" w:rsidP="002374F0">
            <w:pPr>
              <w:jc w:val="both"/>
            </w:pPr>
          </w:p>
          <w:p w14:paraId="2CE4BA85" w14:textId="24487E3C" w:rsidR="009B51AB" w:rsidRPr="00471B49" w:rsidRDefault="009B51AB" w:rsidP="002374F0">
            <w:pPr>
              <w:jc w:val="both"/>
            </w:pPr>
            <w:r w:rsidRPr="00471B49">
              <w:rPr>
                <w:rFonts w:ascii="Calibri" w:hAnsi="Calibri" w:cs="Calibri"/>
                <w:color w:val="000000"/>
              </w:rPr>
              <w:t>Kč bez DPH</w:t>
            </w:r>
          </w:p>
        </w:tc>
        <w:tc>
          <w:tcPr>
            <w:tcW w:w="2141" w:type="dxa"/>
          </w:tcPr>
          <w:p w14:paraId="5D0B357F" w14:textId="77777777" w:rsidR="009B51AB" w:rsidRPr="00471B49" w:rsidRDefault="009B51AB" w:rsidP="00917A54">
            <w:pPr>
              <w:jc w:val="both"/>
            </w:pPr>
          </w:p>
          <w:p w14:paraId="24C09E98" w14:textId="54911624" w:rsidR="009B51AB" w:rsidRPr="00471B49" w:rsidRDefault="009B51AB" w:rsidP="00917A54">
            <w:pPr>
              <w:jc w:val="both"/>
            </w:pPr>
            <w:r w:rsidRPr="00471B49">
              <w:rPr>
                <w:rFonts w:ascii="Calibri" w:hAnsi="Calibri" w:cs="Calibri"/>
                <w:color w:val="000000"/>
              </w:rPr>
              <w:t>Kč DPH</w:t>
            </w:r>
          </w:p>
        </w:tc>
        <w:tc>
          <w:tcPr>
            <w:tcW w:w="2179" w:type="dxa"/>
            <w:shd w:val="clear" w:color="auto" w:fill="auto"/>
            <w:vAlign w:val="center"/>
          </w:tcPr>
          <w:p w14:paraId="49A7B14C" w14:textId="77777777" w:rsidR="009B51AB" w:rsidRPr="00471B49" w:rsidRDefault="009B51AB" w:rsidP="002374F0">
            <w:pPr>
              <w:jc w:val="both"/>
            </w:pPr>
          </w:p>
          <w:p w14:paraId="5DD4555C" w14:textId="3ED17205" w:rsidR="009B51AB" w:rsidRPr="00471B49" w:rsidRDefault="009B51AB" w:rsidP="002374F0">
            <w:pPr>
              <w:jc w:val="both"/>
            </w:pPr>
            <w:r w:rsidRPr="00471B49">
              <w:lastRenderedPageBreak/>
              <w:t>% celkové částky</w:t>
            </w:r>
            <w:r w:rsidRPr="00471B49">
              <w:rPr>
                <w:rStyle w:val="Znakapoznpodarou"/>
              </w:rPr>
              <w:footnoteReference w:id="24"/>
            </w:r>
          </w:p>
        </w:tc>
      </w:tr>
      <w:tr w:rsidR="009B51AB" w:rsidRPr="00471B49" w14:paraId="2FF425DA" w14:textId="52B120D6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9B51AB" w:rsidRPr="00471B49" w:rsidRDefault="009B51AB" w:rsidP="002374F0">
            <w:pPr>
              <w:jc w:val="both"/>
            </w:pPr>
            <w:r w:rsidRPr="00471B49">
              <w:rPr>
                <w:rFonts w:ascii="Calibri" w:hAnsi="Calibri" w:cs="Calibri"/>
                <w:color w:val="000000"/>
              </w:rPr>
              <w:lastRenderedPageBreak/>
              <w:t>celkové výdaje na projekt (způsobilé i nezpůsobilé)</w:t>
            </w:r>
          </w:p>
        </w:tc>
        <w:tc>
          <w:tcPr>
            <w:tcW w:w="2263" w:type="dxa"/>
            <w:vAlign w:val="center"/>
          </w:tcPr>
          <w:p w14:paraId="5A76F178" w14:textId="77777777" w:rsidR="009B51AB" w:rsidRPr="00471B49" w:rsidRDefault="009B51AB" w:rsidP="002374F0">
            <w:pPr>
              <w:jc w:val="both"/>
            </w:pPr>
          </w:p>
        </w:tc>
        <w:tc>
          <w:tcPr>
            <w:tcW w:w="2141" w:type="dxa"/>
          </w:tcPr>
          <w:p w14:paraId="31448D95" w14:textId="77777777" w:rsidR="009B51AB" w:rsidRPr="00471B49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201A6728" w14:textId="0C90FCF2" w:rsidR="009B51AB" w:rsidRPr="00471B49" w:rsidRDefault="009B51AB" w:rsidP="002374F0">
            <w:pPr>
              <w:jc w:val="both"/>
            </w:pPr>
            <w:r w:rsidRPr="00471B49">
              <w:t>-</w:t>
            </w:r>
          </w:p>
        </w:tc>
      </w:tr>
      <w:tr w:rsidR="009B51AB" w:rsidRPr="00471B49" w14:paraId="5DAF10DF" w14:textId="3A24E0FA" w:rsidTr="009B51AB">
        <w:trPr>
          <w:trHeight w:val="601"/>
        </w:trPr>
        <w:tc>
          <w:tcPr>
            <w:tcW w:w="4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9B51AB" w:rsidRPr="00471B49" w:rsidRDefault="009B51AB" w:rsidP="002374F0">
            <w:pPr>
              <w:ind w:left="165"/>
              <w:jc w:val="both"/>
            </w:pPr>
            <w:r w:rsidRPr="00471B49"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2263" w:type="dxa"/>
            <w:vAlign w:val="center"/>
          </w:tcPr>
          <w:p w14:paraId="38DC9C8B" w14:textId="77777777" w:rsidR="009B51AB" w:rsidRPr="00471B49" w:rsidRDefault="009B51AB" w:rsidP="002374F0">
            <w:pPr>
              <w:jc w:val="both"/>
            </w:pPr>
          </w:p>
        </w:tc>
        <w:tc>
          <w:tcPr>
            <w:tcW w:w="2141" w:type="dxa"/>
          </w:tcPr>
          <w:p w14:paraId="2AA4CB85" w14:textId="77777777" w:rsidR="009B51AB" w:rsidRPr="00471B49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026E5492" w14:textId="71258134" w:rsidR="009B51AB" w:rsidRPr="00471B49" w:rsidRDefault="009B51AB" w:rsidP="002374F0">
            <w:pPr>
              <w:jc w:val="both"/>
            </w:pPr>
          </w:p>
        </w:tc>
      </w:tr>
      <w:tr w:rsidR="009B51AB" w:rsidRPr="00471B49" w14:paraId="5BFF9B42" w14:textId="75FA058B" w:rsidTr="009B51AB">
        <w:trPr>
          <w:trHeight w:val="601"/>
        </w:trPr>
        <w:tc>
          <w:tcPr>
            <w:tcW w:w="4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9B51AB" w:rsidRPr="00471B49" w:rsidRDefault="009B51AB" w:rsidP="00F02C00">
            <w:pPr>
              <w:ind w:left="708"/>
              <w:jc w:val="both"/>
            </w:pPr>
            <w:r w:rsidRPr="00471B49"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17D626AC" w14:textId="77777777" w:rsidR="009B51AB" w:rsidRPr="00471B49" w:rsidRDefault="009B51AB" w:rsidP="002374F0">
            <w:pPr>
              <w:jc w:val="both"/>
            </w:pPr>
          </w:p>
        </w:tc>
        <w:tc>
          <w:tcPr>
            <w:tcW w:w="2141" w:type="dxa"/>
          </w:tcPr>
          <w:p w14:paraId="6E133985" w14:textId="77777777" w:rsidR="009B51AB" w:rsidRPr="00471B49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0D9659CC" w14:textId="0F208822" w:rsidR="009B51AB" w:rsidRPr="00471B49" w:rsidRDefault="009B51AB" w:rsidP="002374F0">
            <w:pPr>
              <w:jc w:val="both"/>
            </w:pPr>
          </w:p>
        </w:tc>
      </w:tr>
      <w:tr w:rsidR="009B51AB" w:rsidRPr="00471B49" w14:paraId="7CA12F4B" w14:textId="6E784F4E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77F41CFF" w14:textId="31BB0004" w:rsidR="009B51AB" w:rsidRPr="00471B49" w:rsidRDefault="009B51AB" w:rsidP="00F02C00">
            <w:pPr>
              <w:ind w:left="708"/>
              <w:jc w:val="both"/>
            </w:pPr>
            <w:r w:rsidRPr="00471B49"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63A9" w14:textId="77777777" w:rsidR="009B51AB" w:rsidRPr="00471B49" w:rsidRDefault="009B51AB" w:rsidP="002374F0">
            <w:pPr>
              <w:jc w:val="both"/>
            </w:pPr>
          </w:p>
        </w:tc>
        <w:tc>
          <w:tcPr>
            <w:tcW w:w="2141" w:type="dxa"/>
            <w:tcBorders>
              <w:left w:val="single" w:sz="4" w:space="0" w:color="auto"/>
            </w:tcBorders>
          </w:tcPr>
          <w:p w14:paraId="7C3F322A" w14:textId="77777777" w:rsidR="009B51AB" w:rsidRPr="00471B49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62414281" w14:textId="729293DB" w:rsidR="009B51AB" w:rsidRPr="00471B49" w:rsidRDefault="009B51AB" w:rsidP="002374F0">
            <w:pPr>
              <w:jc w:val="both"/>
            </w:pPr>
          </w:p>
        </w:tc>
      </w:tr>
      <w:tr w:rsidR="009B51AB" w:rsidRPr="00471B49" w14:paraId="2B9DD20E" w14:textId="1BDA6421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9B51AB" w:rsidRPr="00471B49" w:rsidRDefault="009B51AB" w:rsidP="002374F0">
            <w:pPr>
              <w:ind w:left="165"/>
              <w:jc w:val="both"/>
              <w:rPr>
                <w:b/>
                <w:bCs/>
              </w:rPr>
            </w:pPr>
            <w:r w:rsidRPr="00471B49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75EACCBA" w14:textId="77777777" w:rsidR="009B51AB" w:rsidRPr="00471B49" w:rsidRDefault="009B51AB" w:rsidP="002374F0">
            <w:pPr>
              <w:jc w:val="both"/>
            </w:pPr>
          </w:p>
        </w:tc>
        <w:tc>
          <w:tcPr>
            <w:tcW w:w="2141" w:type="dxa"/>
          </w:tcPr>
          <w:p w14:paraId="50AB8E8C" w14:textId="77777777" w:rsidR="009B51AB" w:rsidRPr="00471B49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4BBCF8B3" w14:textId="1F746DF8" w:rsidR="009B51AB" w:rsidRPr="00471B49" w:rsidRDefault="009B51AB" w:rsidP="002374F0">
            <w:pPr>
              <w:jc w:val="both"/>
            </w:pPr>
            <w:r w:rsidRPr="00471B49">
              <w:t>-</w:t>
            </w:r>
          </w:p>
        </w:tc>
      </w:tr>
    </w:tbl>
    <w:p w14:paraId="4664A13A" w14:textId="3EE16E0A" w:rsidR="00FE7C55" w:rsidRPr="00471B49" w:rsidRDefault="00FE7C55"/>
    <w:p w14:paraId="69475AEF" w14:textId="77777777" w:rsidR="00426B84" w:rsidRPr="00471B49" w:rsidRDefault="00426B84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:rsidRPr="00471B49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Pr="00471B49" w:rsidRDefault="00FE7C13" w:rsidP="00E86F2B">
            <w:pPr>
              <w:jc w:val="both"/>
            </w:pPr>
            <w:bookmarkStart w:id="51" w:name="_Hlk83376716"/>
            <w:bookmarkStart w:id="52" w:name="_Hlk83376732"/>
            <w:bookmarkStart w:id="53" w:name="_Hlk85607561"/>
            <w:bookmarkStart w:id="54" w:name="_Hlk83376466"/>
            <w:r w:rsidRPr="00471B49">
              <w:rPr>
                <w:b/>
                <w:bCs/>
                <w:sz w:val="24"/>
                <w:szCs w:val="24"/>
              </w:rPr>
              <w:t>Plán investičních výdajů v</w:t>
            </w:r>
            <w:r w:rsidR="00AC782D" w:rsidRPr="00471B49">
              <w:rPr>
                <w:b/>
                <w:bCs/>
                <w:sz w:val="24"/>
                <w:szCs w:val="24"/>
              </w:rPr>
              <w:t> </w:t>
            </w:r>
            <w:r w:rsidRPr="00471B49">
              <w:rPr>
                <w:b/>
                <w:bCs/>
                <w:sz w:val="24"/>
                <w:szCs w:val="24"/>
              </w:rPr>
              <w:t>realizační fázi projektu</w:t>
            </w:r>
            <w:bookmarkEnd w:id="51"/>
          </w:p>
        </w:tc>
      </w:tr>
      <w:bookmarkEnd w:id="52"/>
      <w:bookmarkEnd w:id="53"/>
      <w:tr w:rsidR="008F0161" w:rsidRPr="00471B49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471B49" w:rsidRDefault="008F0161" w:rsidP="00925C50">
            <w:pPr>
              <w:pStyle w:val="Odstavecseseznamem"/>
              <w:ind w:left="11"/>
            </w:pPr>
            <w:r w:rsidRPr="00471B49">
              <w:t>Položka investičního 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471B49" w:rsidRDefault="008F0161" w:rsidP="00925C50">
            <w:pPr>
              <w:pStyle w:val="Odstavecseseznamem"/>
              <w:ind w:left="0"/>
            </w:pPr>
            <w:r w:rsidRPr="00471B49">
              <w:t>Doba 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471B49" w:rsidRDefault="008F0161" w:rsidP="00925C50">
            <w:pPr>
              <w:pStyle w:val="Odstavecseseznamem"/>
              <w:ind w:left="0"/>
            </w:pPr>
            <w:r w:rsidRPr="00471B49">
              <w:t xml:space="preserve">Měsíc dodávky/ukončení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471B49" w:rsidRDefault="008F0161" w:rsidP="00925C50">
            <w:pPr>
              <w:pStyle w:val="Odstavecseseznamem"/>
              <w:ind w:left="-27"/>
            </w:pPr>
            <w:r w:rsidRPr="00471B49">
              <w:t>Způsob 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471B49" w:rsidRDefault="008F0161" w:rsidP="00925C50">
            <w:pPr>
              <w:pStyle w:val="Odstavecseseznamem"/>
              <w:ind w:left="22"/>
            </w:pPr>
            <w:r w:rsidRPr="00471B49">
              <w:t xml:space="preserve">Celková cena pořízení </w:t>
            </w:r>
          </w:p>
        </w:tc>
      </w:tr>
      <w:tr w:rsidR="008F0161" w:rsidRPr="00471B49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Pr="00471B49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Pr="00471B49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Pr="00471B49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Pr="00471B49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Pr="00471B49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471B49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8AF7963" w14:textId="77777777" w:rsidR="008F0161" w:rsidRPr="00471B49" w:rsidRDefault="008F0161" w:rsidP="00925C50">
            <w:pPr>
              <w:pStyle w:val="Odstavecseseznamem"/>
              <w:ind w:left="0"/>
              <w:jc w:val="both"/>
            </w:pPr>
          </w:p>
          <w:p w14:paraId="7DB08C7E" w14:textId="6B9D9D7B" w:rsidR="0028499A" w:rsidRPr="00471B49" w:rsidRDefault="0028499A" w:rsidP="0028499A"/>
        </w:tc>
        <w:tc>
          <w:tcPr>
            <w:tcW w:w="1510" w:type="dxa"/>
            <w:vAlign w:val="center"/>
          </w:tcPr>
          <w:p w14:paraId="2E155B53" w14:textId="77777777" w:rsidR="008F0161" w:rsidRPr="00471B49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Pr="00471B49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Pr="00471B49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Pr="00471B49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471B49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Pr="00471B49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Pr="00471B49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Pr="00471B49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Pr="00471B49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Pr="00471B49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54"/>
    </w:tbl>
    <w:p w14:paraId="74D60CAC" w14:textId="24453A63" w:rsidR="007207D9" w:rsidRPr="00471B49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471B49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471B49" w:rsidRDefault="004D5F4B" w:rsidP="00CC02A7">
            <w:pPr>
              <w:jc w:val="both"/>
            </w:pPr>
            <w:r w:rsidRPr="00471B49">
              <w:rPr>
                <w:b/>
                <w:bCs/>
                <w:sz w:val="24"/>
                <w:szCs w:val="24"/>
              </w:rPr>
              <w:lastRenderedPageBreak/>
              <w:t>Plán neinvestičních výdajů v realizační fázi projektu</w:t>
            </w:r>
          </w:p>
        </w:tc>
      </w:tr>
      <w:tr w:rsidR="004D5F4B" w:rsidRPr="00471B49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471B49" w:rsidRDefault="004D5F4B" w:rsidP="00CC02A7">
            <w:pPr>
              <w:pStyle w:val="Odstavecseseznamem"/>
              <w:ind w:left="11"/>
              <w:jc w:val="both"/>
            </w:pPr>
            <w:r w:rsidRPr="00471B49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471B49" w:rsidRDefault="004D5F4B" w:rsidP="00CC02A7">
            <w:pPr>
              <w:pStyle w:val="Odstavecseseznamem"/>
              <w:ind w:left="0"/>
              <w:jc w:val="both"/>
            </w:pPr>
            <w:r w:rsidRPr="00471B49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471B49" w:rsidRDefault="004D5F4B" w:rsidP="00CC02A7">
            <w:pPr>
              <w:pStyle w:val="Odstavecseseznamem"/>
              <w:ind w:left="-27"/>
              <w:jc w:val="both"/>
            </w:pPr>
            <w:r w:rsidRPr="00471B49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471B49" w:rsidRDefault="004D5F4B" w:rsidP="00CC02A7">
            <w:pPr>
              <w:pStyle w:val="Odstavecseseznamem"/>
              <w:ind w:left="22"/>
              <w:jc w:val="both"/>
            </w:pPr>
            <w:r w:rsidRPr="00471B49">
              <w:t>Cena pořízení</w:t>
            </w:r>
          </w:p>
        </w:tc>
      </w:tr>
      <w:tr w:rsidR="004D5F4B" w:rsidRPr="00471B49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471B49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471B49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471B49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471B49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471B49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471B49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471B49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471B49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471B49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471B49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471B49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471B49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471B49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471B49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Pr="00471B49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:rsidRPr="00471B49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Pr="00471B49" w:rsidRDefault="00B335BD" w:rsidP="00B335BD">
            <w:pPr>
              <w:jc w:val="both"/>
            </w:pPr>
            <w:r w:rsidRPr="00471B49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:rsidRPr="00471B49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Pr="00471B49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Pr="00471B49" w:rsidRDefault="00B335BD" w:rsidP="00451FAE">
            <w:pPr>
              <w:pStyle w:val="Odstavecseseznamem"/>
              <w:ind w:left="0"/>
              <w:jc w:val="both"/>
            </w:pPr>
            <w:r w:rsidRPr="00471B49"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Pr="00471B49" w:rsidRDefault="00B335BD" w:rsidP="00B335BD">
            <w:pPr>
              <w:pStyle w:val="Odstavecseseznamem"/>
              <w:ind w:left="0"/>
            </w:pPr>
            <w:r w:rsidRPr="00471B49"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Pr="00471B49" w:rsidRDefault="00B335BD" w:rsidP="00B335BD">
            <w:pPr>
              <w:pStyle w:val="Odstavecseseznamem"/>
              <w:ind w:left="0"/>
            </w:pPr>
            <w:r w:rsidRPr="00471B49"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Pr="00471B49" w:rsidRDefault="00B335BD" w:rsidP="00451FAE">
            <w:pPr>
              <w:pStyle w:val="Odstavecseseznamem"/>
              <w:ind w:left="0"/>
              <w:jc w:val="both"/>
            </w:pPr>
            <w:r w:rsidRPr="00471B49"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Pr="00471B49" w:rsidRDefault="00B335BD" w:rsidP="00451FAE">
            <w:pPr>
              <w:pStyle w:val="Odstavecseseznamem"/>
              <w:ind w:left="0"/>
              <w:jc w:val="both"/>
            </w:pPr>
            <w:r w:rsidRPr="00471B49"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Pr="00471B49" w:rsidRDefault="00B335BD" w:rsidP="00451FAE">
            <w:pPr>
              <w:pStyle w:val="Odstavecseseznamem"/>
              <w:ind w:left="0"/>
              <w:jc w:val="both"/>
            </w:pPr>
            <w:r w:rsidRPr="00471B49">
              <w:t>Podmínky</w:t>
            </w:r>
          </w:p>
        </w:tc>
      </w:tr>
      <w:tr w:rsidR="00B335BD" w:rsidRPr="00471B49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79E3E0DA" w:rsidR="00B335BD" w:rsidRPr="00471B49" w:rsidRDefault="00B335BD" w:rsidP="00451FAE">
            <w:pPr>
              <w:pStyle w:val="Odstavecseseznamem"/>
              <w:ind w:left="0"/>
            </w:pPr>
            <w:r w:rsidRPr="00471B49">
              <w:t>Příspěvek unie</w:t>
            </w:r>
            <w:r w:rsidR="009B51AB" w:rsidRPr="00471B49">
              <w:rPr>
                <w:rStyle w:val="Znakapoznpodarou"/>
              </w:rPr>
              <w:footnoteReference w:id="25"/>
            </w:r>
          </w:p>
        </w:tc>
        <w:tc>
          <w:tcPr>
            <w:tcW w:w="1607" w:type="dxa"/>
            <w:vAlign w:val="center"/>
          </w:tcPr>
          <w:p w14:paraId="66D04BDE" w14:textId="77777777" w:rsidR="00B335BD" w:rsidRPr="00471B49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Pr="00471B49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Pr="00471B49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Pr="00471B49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Pr="00471B49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Pr="00471B49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:rsidRPr="00471B49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5755547B" w:rsidR="00B335BD" w:rsidRPr="00471B49" w:rsidRDefault="00B335BD" w:rsidP="00B335BD">
            <w:pPr>
              <w:pStyle w:val="Odstavecseseznamem"/>
              <w:ind w:left="0"/>
            </w:pPr>
            <w:r w:rsidRPr="00471B49">
              <w:t>Prostředky ze státního rozpočtu</w:t>
            </w:r>
            <w:r w:rsidR="00E61F4F" w:rsidRPr="00471B49">
              <w:t xml:space="preserve"> 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471B49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471B49" w:rsidRDefault="00B335BD" w:rsidP="00B335BD">
            <w:pPr>
              <w:pStyle w:val="Odstavecseseznamem"/>
              <w:ind w:left="0"/>
            </w:pPr>
            <w:r w:rsidRPr="00471B49"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471B49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471B49" w:rsidRDefault="00B335BD" w:rsidP="00B335BD">
            <w:pPr>
              <w:pStyle w:val="Odstavecseseznamem"/>
              <w:ind w:left="0"/>
            </w:pPr>
            <w:r w:rsidRPr="00471B49"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471B49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471B49" w:rsidRDefault="00B335BD" w:rsidP="00B335BD">
            <w:pPr>
              <w:pStyle w:val="Odstavecseseznamem"/>
              <w:ind w:left="0"/>
            </w:pPr>
            <w:r w:rsidRPr="00471B49"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471B49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471B49" w:rsidRDefault="00B335BD" w:rsidP="00B335BD">
            <w:pPr>
              <w:pStyle w:val="Odstavecseseznamem"/>
              <w:ind w:left="0"/>
            </w:pPr>
            <w:r w:rsidRPr="00471B49">
              <w:t>Soukromé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471B49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471B49" w:rsidRDefault="00B335BD" w:rsidP="00B335BD">
            <w:pPr>
              <w:pStyle w:val="Odstavecseseznamem"/>
              <w:ind w:left="0"/>
            </w:pPr>
            <w:r w:rsidRPr="00471B49">
              <w:lastRenderedPageBreak/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471B49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471B49" w:rsidRDefault="00B335BD" w:rsidP="00B335BD">
            <w:pPr>
              <w:pStyle w:val="Odstavecseseznamem"/>
              <w:ind w:left="0"/>
            </w:pPr>
            <w:r w:rsidRPr="00471B49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Pr="00471B49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Pr="00471B49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471B49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471B49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471B49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471B49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471B49" w:rsidRDefault="00517042" w:rsidP="00A74A3A">
            <w:r w:rsidRPr="00471B49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471B49" w:rsidRDefault="00517042" w:rsidP="00A74A3A"/>
        </w:tc>
      </w:tr>
      <w:tr w:rsidR="00517042" w:rsidRPr="00471B49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471B49" w:rsidRDefault="00517042" w:rsidP="00A74A3A">
            <w:r w:rsidRPr="00471B49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471B49" w:rsidRDefault="00517042" w:rsidP="00A74A3A"/>
        </w:tc>
      </w:tr>
      <w:tr w:rsidR="00517042" w:rsidRPr="00471B49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471B49" w:rsidRDefault="00517042" w:rsidP="00A74A3A">
            <w:r w:rsidRPr="00471B49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471B49" w:rsidRDefault="00517042" w:rsidP="00A74A3A"/>
        </w:tc>
      </w:tr>
    </w:tbl>
    <w:p w14:paraId="76188681" w14:textId="42BBC2CD" w:rsidR="00613950" w:rsidRPr="00471B49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471B49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471B49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471B49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471B49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471B49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471B49">
              <w:rPr>
                <w:b/>
                <w:bCs/>
                <w:sz w:val="24"/>
                <w:szCs w:val="24"/>
              </w:rPr>
              <w:t xml:space="preserve">projektu v jednotlivých etapách realizace </w:t>
            </w:r>
            <w:r w:rsidR="000506AC" w:rsidRPr="00471B49">
              <w:rPr>
                <w:rStyle w:val="Znakapoznpodarou"/>
                <w:b/>
                <w:bCs/>
                <w:sz w:val="24"/>
                <w:szCs w:val="24"/>
              </w:rPr>
              <w:footnoteReference w:id="26"/>
            </w:r>
            <w:r w:rsidR="000506AC" w:rsidRPr="00471B49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:rsidRPr="00471B49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Pr="00471B49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 w:rsidRPr="00471B49">
              <w:t xml:space="preserve">Výčet výdajů a </w:t>
            </w:r>
            <w:r w:rsidR="008F0161" w:rsidRPr="00471B49">
              <w:t xml:space="preserve">zdrojů </w:t>
            </w:r>
            <w:r w:rsidRPr="00471B49"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Pr="00471B49" w:rsidRDefault="000506AC" w:rsidP="00E50390">
            <w:pPr>
              <w:pStyle w:val="Odstavecseseznamem"/>
              <w:spacing w:before="120" w:after="120"/>
              <w:ind w:left="11"/>
            </w:pPr>
            <w:r w:rsidRPr="00471B49"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Pr="00471B49" w:rsidRDefault="000506AC" w:rsidP="00E50390">
            <w:pPr>
              <w:pStyle w:val="Odstavecseseznamem"/>
              <w:spacing w:before="120" w:after="120"/>
              <w:ind w:left="0"/>
            </w:pPr>
            <w:r w:rsidRPr="00471B49"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Pr="00471B49" w:rsidRDefault="000506AC" w:rsidP="00E50390">
            <w:pPr>
              <w:pStyle w:val="Odstavecseseznamem"/>
              <w:spacing w:before="120" w:after="120"/>
              <w:ind w:left="-27"/>
            </w:pPr>
            <w:r w:rsidRPr="00471B49"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Pr="00471B49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 w:rsidRPr="00471B49">
              <w:t xml:space="preserve">Způsob </w:t>
            </w:r>
            <w:r w:rsidR="00FF6319" w:rsidRPr="00471B49">
              <w:t>f</w:t>
            </w:r>
            <w:r w:rsidRPr="00471B49">
              <w:t>inančního krytí</w:t>
            </w:r>
          </w:p>
        </w:tc>
      </w:tr>
      <w:tr w:rsidR="000506AC" w:rsidRPr="00471B49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Pr="00471B49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Pr="00471B49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Pr="00471B49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Pr="00471B49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Pr="00471B49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:rsidRPr="00471B49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Pr="00471B49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Pr="00471B49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Pr="00471B49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Pr="00471B49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Pr="00471B49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:rsidRPr="00471B49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Pr="00471B49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Pr="00471B49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Pr="00471B49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Pr="00471B49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Pr="00471B49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471B49" w:rsidRDefault="005211DB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55" w:name="_Toc182316013"/>
      <w:r w:rsidRPr="00471B49">
        <w:rPr>
          <w:caps/>
        </w:rPr>
        <w:lastRenderedPageBreak/>
        <w:t>Analýza a řízení rizik</w:t>
      </w:r>
      <w:r w:rsidR="00AA6E68" w:rsidRPr="00471B49">
        <w:rPr>
          <w:rStyle w:val="Znakapoznpodarou"/>
          <w:b w:val="0"/>
          <w:caps/>
        </w:rPr>
        <w:footnoteReference w:id="27"/>
      </w:r>
      <w:bookmarkEnd w:id="55"/>
    </w:p>
    <w:tbl>
      <w:tblPr>
        <w:tblStyle w:val="Mkatabulky"/>
        <w:tblW w:w="13290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68"/>
        <w:gridCol w:w="1652"/>
        <w:gridCol w:w="1570"/>
        <w:gridCol w:w="2173"/>
        <w:gridCol w:w="4627"/>
      </w:tblGrid>
      <w:tr w:rsidR="00FB3935" w:rsidRPr="00471B49" w14:paraId="1C1F4066" w14:textId="77777777" w:rsidTr="005A656F">
        <w:trPr>
          <w:trHeight w:val="300"/>
        </w:trPr>
        <w:tc>
          <w:tcPr>
            <w:tcW w:w="3268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FB3935" w:rsidRPr="00471B49" w:rsidRDefault="00FB3935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471B49">
              <w:rPr>
                <w:b/>
                <w:sz w:val="24"/>
                <w:szCs w:val="24"/>
              </w:rPr>
              <w:t>Druh rizika a fáze projektu, ve které je možné riziko očekávat</w:t>
            </w:r>
          </w:p>
        </w:tc>
        <w:tc>
          <w:tcPr>
            <w:tcW w:w="1652" w:type="dxa"/>
            <w:tcBorders>
              <w:bottom w:val="single" w:sz="2" w:space="0" w:color="auto"/>
            </w:tcBorders>
            <w:shd w:val="clear" w:color="auto" w:fill="F2F2F2" w:themeFill="background1" w:themeFillShade="F2"/>
          </w:tcPr>
          <w:p w14:paraId="571CF522" w14:textId="19C03A65" w:rsidR="00FB3935" w:rsidRPr="00471B49" w:rsidRDefault="00FB3935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471B49">
              <w:rPr>
                <w:b/>
                <w:sz w:val="24"/>
                <w:szCs w:val="24"/>
              </w:rPr>
              <w:t>Fáze projektu, ve které je možné riziko očekávat</w:t>
            </w:r>
            <w:r w:rsidRPr="00471B49">
              <w:rPr>
                <w:rStyle w:val="Znakapoznpodarou"/>
                <w:b/>
                <w:sz w:val="24"/>
                <w:szCs w:val="24"/>
              </w:rPr>
              <w:footnoteReference w:id="28"/>
            </w:r>
          </w:p>
        </w:tc>
        <w:tc>
          <w:tcPr>
            <w:tcW w:w="1570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0C19DC16" w:rsidR="00FB3935" w:rsidRPr="00471B49" w:rsidRDefault="00FB3935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471B49">
              <w:rPr>
                <w:b/>
                <w:sz w:val="24"/>
                <w:szCs w:val="24"/>
              </w:rPr>
              <w:t xml:space="preserve">Závažnost </w:t>
            </w:r>
          </w:p>
          <w:p w14:paraId="54883169" w14:textId="67786890" w:rsidR="00FB3935" w:rsidRPr="00471B49" w:rsidRDefault="00FB3935" w:rsidP="00B7049E">
            <w:pPr>
              <w:ind w:left="181"/>
              <w:jc w:val="both"/>
              <w:rPr>
                <w:b/>
              </w:rPr>
            </w:pPr>
            <w:r w:rsidRPr="00471B49">
              <w:rPr>
                <w:b/>
              </w:rPr>
              <w:t xml:space="preserve">(1 – nejnižší, </w:t>
            </w:r>
            <w:r w:rsidRPr="00471B49">
              <w:rPr>
                <w:b/>
              </w:rPr>
              <w:br/>
              <w:t>až 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FB3935" w:rsidRPr="00471B49" w:rsidRDefault="00FB3935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471B49">
              <w:rPr>
                <w:b/>
                <w:sz w:val="24"/>
                <w:szCs w:val="24"/>
              </w:rPr>
              <w:t xml:space="preserve">Pravděpodobnost /četnost výskytu </w:t>
            </w:r>
            <w:r w:rsidRPr="00471B49">
              <w:rPr>
                <w:b/>
              </w:rPr>
              <w:t>(1 téměř vyloučená, až 5 – téměř jistá)</w:t>
            </w:r>
          </w:p>
        </w:tc>
        <w:tc>
          <w:tcPr>
            <w:tcW w:w="462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FB3935" w:rsidRPr="00471B49" w:rsidRDefault="00FB3935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471B49">
              <w:rPr>
                <w:b/>
                <w:sz w:val="24"/>
                <w:szCs w:val="24"/>
              </w:rPr>
              <w:t>Předcházení/eliminace rizika</w:t>
            </w:r>
          </w:p>
        </w:tc>
      </w:tr>
      <w:tr w:rsidR="00FB3935" w:rsidRPr="00471B49" w14:paraId="0570FD12" w14:textId="77777777" w:rsidTr="005A656F">
        <w:trPr>
          <w:trHeight w:val="601"/>
        </w:trPr>
        <w:tc>
          <w:tcPr>
            <w:tcW w:w="13290" w:type="dxa"/>
            <w:gridSpan w:val="5"/>
            <w:shd w:val="clear" w:color="auto" w:fill="F2F2F2" w:themeFill="background1" w:themeFillShade="F2"/>
            <w:vAlign w:val="center"/>
          </w:tcPr>
          <w:p w14:paraId="75F6503C" w14:textId="0CF4FB96" w:rsidR="00FB3935" w:rsidRPr="00471B49" w:rsidRDefault="00FB3935" w:rsidP="005A656F">
            <w:pPr>
              <w:ind w:left="181"/>
              <w:rPr>
                <w:b/>
              </w:rPr>
            </w:pPr>
            <w:r w:rsidRPr="00471B49">
              <w:rPr>
                <w:b/>
              </w:rPr>
              <w:t>Technická rizika</w:t>
            </w:r>
          </w:p>
        </w:tc>
      </w:tr>
      <w:tr w:rsidR="00FB3935" w:rsidRPr="00471B49" w14:paraId="0DA7B185" w14:textId="77777777" w:rsidTr="005A656F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5AA944F9" w14:textId="65A8E065" w:rsidR="00FB3935" w:rsidRPr="00471B49" w:rsidRDefault="00FB3935" w:rsidP="00B7049E">
            <w:pPr>
              <w:ind w:left="181"/>
            </w:pPr>
            <w:r w:rsidRPr="00471B49">
              <w:t>Nedostatky v projektové dokumentaci</w:t>
            </w:r>
          </w:p>
        </w:tc>
        <w:tc>
          <w:tcPr>
            <w:tcW w:w="1652" w:type="dxa"/>
          </w:tcPr>
          <w:p w14:paraId="23BA5A45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2AC7EF75" w14:textId="7F0FFF19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7790EB81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4774194B" w14:textId="77777777" w:rsidTr="005A656F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75520651" w14:textId="77777777" w:rsidR="00FB3935" w:rsidRPr="00471B49" w:rsidRDefault="00FB3935" w:rsidP="00B7049E">
            <w:pPr>
              <w:ind w:left="181"/>
            </w:pPr>
            <w:r w:rsidRPr="00471B49">
              <w:t>Dodatečné změny požadavků investora</w:t>
            </w:r>
          </w:p>
        </w:tc>
        <w:tc>
          <w:tcPr>
            <w:tcW w:w="1652" w:type="dxa"/>
          </w:tcPr>
          <w:p w14:paraId="27C45AE4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66C94ACF" w14:textId="3F25CA08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0440DD3D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268002D2" w14:textId="77777777" w:rsidTr="005A656F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4BFB2B8F" w14:textId="77777777" w:rsidR="00FB3935" w:rsidRPr="00471B49" w:rsidRDefault="00FB3935" w:rsidP="00B7049E">
            <w:pPr>
              <w:ind w:left="181"/>
            </w:pPr>
            <w:r w:rsidRPr="00471B49">
              <w:t>Nedostatečná koordinace stavebních prací</w:t>
            </w:r>
          </w:p>
        </w:tc>
        <w:tc>
          <w:tcPr>
            <w:tcW w:w="1652" w:type="dxa"/>
          </w:tcPr>
          <w:p w14:paraId="496FE6D0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7DC2FA91" w14:textId="32DFA955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539216C2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4088D466" w14:textId="77777777" w:rsidTr="005A656F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17F8ECD0" w14:textId="77777777" w:rsidR="00FB3935" w:rsidRPr="00471B49" w:rsidRDefault="00FB3935" w:rsidP="00B7049E">
            <w:pPr>
              <w:ind w:left="181"/>
            </w:pPr>
            <w:r w:rsidRPr="00471B49">
              <w:t>Výběr nekvalitního dodavatele</w:t>
            </w:r>
          </w:p>
        </w:tc>
        <w:tc>
          <w:tcPr>
            <w:tcW w:w="1652" w:type="dxa"/>
          </w:tcPr>
          <w:p w14:paraId="6322A0D9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43A195B8" w14:textId="64F69798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081C4B7E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2C39B9E3" w14:textId="77777777" w:rsidTr="005A656F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5C492CA9" w14:textId="77777777" w:rsidR="00FB3935" w:rsidRPr="00471B49" w:rsidRDefault="00FB3935" w:rsidP="00B7049E">
            <w:pPr>
              <w:ind w:left="181"/>
            </w:pPr>
            <w:r w:rsidRPr="00471B49">
              <w:t>Nedodržené termínu realizace</w:t>
            </w:r>
          </w:p>
        </w:tc>
        <w:tc>
          <w:tcPr>
            <w:tcW w:w="1652" w:type="dxa"/>
          </w:tcPr>
          <w:p w14:paraId="7CBD1FF7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7E4346E7" w14:textId="42817D9F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12B105D7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09318E51" w14:textId="77777777" w:rsidTr="005A656F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3D9CF675" w14:textId="41F9EE26" w:rsidR="00FB3935" w:rsidRPr="00471B49" w:rsidRDefault="00FB3935" w:rsidP="00B7049E">
            <w:pPr>
              <w:ind w:left="181"/>
            </w:pPr>
            <w:proofErr w:type="gramStart"/>
            <w:r w:rsidRPr="00471B49">
              <w:t>Živelní</w:t>
            </w:r>
            <w:proofErr w:type="gramEnd"/>
            <w:r w:rsidRPr="00471B49">
              <w:t xml:space="preserve"> pohromy</w:t>
            </w:r>
          </w:p>
        </w:tc>
        <w:tc>
          <w:tcPr>
            <w:tcW w:w="1652" w:type="dxa"/>
          </w:tcPr>
          <w:p w14:paraId="1742B233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49A7BACC" w14:textId="7E803373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5CD8EE0F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46928EBB" w14:textId="77777777" w:rsidTr="005A656F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4D2D7D3C" w14:textId="77777777" w:rsidR="00FB3935" w:rsidRPr="00471B49" w:rsidRDefault="00FB3935" w:rsidP="00B7049E">
            <w:pPr>
              <w:ind w:left="181"/>
            </w:pPr>
            <w:r w:rsidRPr="00471B49">
              <w:t>Zvýšení cen vstupů</w:t>
            </w:r>
          </w:p>
        </w:tc>
        <w:tc>
          <w:tcPr>
            <w:tcW w:w="1652" w:type="dxa"/>
          </w:tcPr>
          <w:p w14:paraId="45DE2B4F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652A4F65" w14:textId="74BB05E5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3A862051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17953300" w14:textId="77777777" w:rsidTr="005A656F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7F7A6476" w14:textId="77777777" w:rsidR="00FB3935" w:rsidRPr="00471B49" w:rsidRDefault="00FB3935" w:rsidP="00B7049E">
            <w:pPr>
              <w:ind w:left="181"/>
            </w:pPr>
            <w:r w:rsidRPr="00471B49">
              <w:t>Nekvalitní projektový tým</w:t>
            </w:r>
          </w:p>
        </w:tc>
        <w:tc>
          <w:tcPr>
            <w:tcW w:w="1652" w:type="dxa"/>
          </w:tcPr>
          <w:p w14:paraId="15BE17E8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156CFC7B" w14:textId="77305F1F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5FECB97F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4C0C8DE2" w14:textId="77777777" w:rsidTr="005A656F">
        <w:trPr>
          <w:trHeight w:val="601"/>
        </w:trPr>
        <w:tc>
          <w:tcPr>
            <w:tcW w:w="3268" w:type="dxa"/>
            <w:noWrap/>
            <w:vAlign w:val="center"/>
          </w:tcPr>
          <w:p w14:paraId="6808B412" w14:textId="6C84076B" w:rsidR="00FB3935" w:rsidRPr="00471B49" w:rsidRDefault="00FB3935" w:rsidP="00B7049E">
            <w:pPr>
              <w:ind w:left="181"/>
            </w:pPr>
            <w:r w:rsidRPr="00471B49">
              <w:t>Nedostatek materiálu na trhu</w:t>
            </w:r>
          </w:p>
        </w:tc>
        <w:tc>
          <w:tcPr>
            <w:tcW w:w="1652" w:type="dxa"/>
          </w:tcPr>
          <w:p w14:paraId="1D078337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30F10B21" w14:textId="38A7EBA2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2A099101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0C939176" w14:textId="77777777" w:rsidTr="005A656F">
        <w:trPr>
          <w:trHeight w:val="601"/>
        </w:trPr>
        <w:tc>
          <w:tcPr>
            <w:tcW w:w="3268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FB3935" w:rsidRPr="00471B49" w:rsidRDefault="00FB3935" w:rsidP="00B7049E">
            <w:pPr>
              <w:ind w:left="181"/>
            </w:pPr>
          </w:p>
        </w:tc>
        <w:tc>
          <w:tcPr>
            <w:tcW w:w="1652" w:type="dxa"/>
            <w:tcBorders>
              <w:bottom w:val="single" w:sz="2" w:space="0" w:color="auto"/>
            </w:tcBorders>
          </w:tcPr>
          <w:p w14:paraId="22F9ECB6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tcBorders>
              <w:bottom w:val="single" w:sz="2" w:space="0" w:color="auto"/>
            </w:tcBorders>
            <w:noWrap/>
            <w:vAlign w:val="center"/>
          </w:tcPr>
          <w:p w14:paraId="0D3EDC46" w14:textId="444194E5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7B28D727" w14:textId="77777777" w:rsidTr="005A656F">
        <w:trPr>
          <w:trHeight w:val="601"/>
        </w:trPr>
        <w:tc>
          <w:tcPr>
            <w:tcW w:w="13290" w:type="dxa"/>
            <w:gridSpan w:val="5"/>
            <w:shd w:val="clear" w:color="auto" w:fill="F2F2F2" w:themeFill="background1" w:themeFillShade="F2"/>
            <w:vAlign w:val="center"/>
          </w:tcPr>
          <w:p w14:paraId="1440206E" w14:textId="68FABB96" w:rsidR="00FB3935" w:rsidRPr="00471B49" w:rsidRDefault="00FB3935" w:rsidP="00FB3935">
            <w:pPr>
              <w:ind w:left="181"/>
              <w:rPr>
                <w:b/>
              </w:rPr>
            </w:pPr>
            <w:r w:rsidRPr="00471B49">
              <w:rPr>
                <w:b/>
              </w:rPr>
              <w:t>Finanční rizika</w:t>
            </w:r>
          </w:p>
        </w:tc>
      </w:tr>
      <w:tr w:rsidR="00FB3935" w:rsidRPr="00471B49" w14:paraId="6D0B7B42" w14:textId="77777777" w:rsidTr="005A656F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68D2E009" w14:textId="77777777" w:rsidR="00FB3935" w:rsidRPr="00471B49" w:rsidRDefault="00FB3935" w:rsidP="00B7049E">
            <w:pPr>
              <w:ind w:left="181"/>
            </w:pPr>
            <w:r w:rsidRPr="00471B49">
              <w:t>Neobdržení dotace</w:t>
            </w:r>
          </w:p>
        </w:tc>
        <w:tc>
          <w:tcPr>
            <w:tcW w:w="1652" w:type="dxa"/>
          </w:tcPr>
          <w:p w14:paraId="151297DE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7CE9B69F" w14:textId="45277078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5718CA08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27601F4D" w14:textId="77777777" w:rsidTr="005A656F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6C847175" w14:textId="28758C12" w:rsidR="00FB3935" w:rsidRPr="00471B49" w:rsidRDefault="00FB3935" w:rsidP="00B7049E">
            <w:pPr>
              <w:ind w:left="181"/>
            </w:pPr>
            <w:r w:rsidRPr="00471B49">
              <w:t>Nedostatek finančních prostředků na předfinancování a v průběhu realizace projektu, neočekávané zvýšení cen v průběhu realizace</w:t>
            </w:r>
          </w:p>
        </w:tc>
        <w:tc>
          <w:tcPr>
            <w:tcW w:w="1652" w:type="dxa"/>
          </w:tcPr>
          <w:p w14:paraId="3E5D0521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300197A8" w14:textId="0558E530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20CE5A04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30C6A700" w14:textId="77777777" w:rsidTr="005A656F">
        <w:trPr>
          <w:trHeight w:val="601"/>
        </w:trPr>
        <w:tc>
          <w:tcPr>
            <w:tcW w:w="3268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FB3935" w:rsidRPr="00471B49" w:rsidRDefault="00FB3935" w:rsidP="00B7049E">
            <w:pPr>
              <w:ind w:left="181"/>
            </w:pPr>
            <w:r w:rsidRPr="00471B49">
              <w:t xml:space="preserve">Negativní cash </w:t>
            </w:r>
            <w:proofErr w:type="spellStart"/>
            <w:r w:rsidRPr="00471B49">
              <w:t>flow</w:t>
            </w:r>
            <w:proofErr w:type="spellEnd"/>
            <w:r w:rsidRPr="00471B49">
              <w:t xml:space="preserve"> v některém </w:t>
            </w:r>
            <w:r w:rsidRPr="00471B49">
              <w:br/>
              <w:t>z období</w:t>
            </w:r>
          </w:p>
        </w:tc>
        <w:tc>
          <w:tcPr>
            <w:tcW w:w="1652" w:type="dxa"/>
            <w:tcBorders>
              <w:bottom w:val="single" w:sz="2" w:space="0" w:color="auto"/>
            </w:tcBorders>
          </w:tcPr>
          <w:p w14:paraId="7411DC17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tcBorders>
              <w:bottom w:val="single" w:sz="2" w:space="0" w:color="auto"/>
            </w:tcBorders>
            <w:noWrap/>
            <w:vAlign w:val="center"/>
          </w:tcPr>
          <w:p w14:paraId="0FCE1C83" w14:textId="119AA0A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6235C199" w14:textId="77777777" w:rsidTr="005A656F">
        <w:trPr>
          <w:trHeight w:val="601"/>
        </w:trPr>
        <w:tc>
          <w:tcPr>
            <w:tcW w:w="13290" w:type="dxa"/>
            <w:gridSpan w:val="5"/>
            <w:shd w:val="clear" w:color="auto" w:fill="F2F2F2" w:themeFill="background1" w:themeFillShade="F2"/>
            <w:vAlign w:val="center"/>
          </w:tcPr>
          <w:p w14:paraId="50017015" w14:textId="6C354BC0" w:rsidR="00FB3935" w:rsidRPr="00471B49" w:rsidRDefault="00FB3935" w:rsidP="00FB3935">
            <w:pPr>
              <w:ind w:left="181"/>
              <w:rPr>
                <w:b/>
              </w:rPr>
            </w:pPr>
            <w:r w:rsidRPr="00471B49">
              <w:rPr>
                <w:b/>
              </w:rPr>
              <w:t>Právní rizika a rizika nedodržení podmínek</w:t>
            </w:r>
          </w:p>
        </w:tc>
      </w:tr>
      <w:tr w:rsidR="00FB3935" w:rsidRPr="00471B49" w14:paraId="6226C675" w14:textId="77777777" w:rsidTr="005A656F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435100F8" w14:textId="77777777" w:rsidR="00FB3935" w:rsidRPr="00471B49" w:rsidRDefault="00FB3935" w:rsidP="00B7049E">
            <w:pPr>
              <w:ind w:left="181"/>
            </w:pPr>
            <w:r w:rsidRPr="00471B49">
              <w:t>Nedodržení pokynů pro zadávání VZ</w:t>
            </w:r>
          </w:p>
        </w:tc>
        <w:tc>
          <w:tcPr>
            <w:tcW w:w="1652" w:type="dxa"/>
          </w:tcPr>
          <w:p w14:paraId="0D25095F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159F03A3" w14:textId="6B328BAB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16CD6EF7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20014E8B" w14:textId="77777777" w:rsidTr="005A656F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04985059" w14:textId="6AD364A9" w:rsidR="00FB3935" w:rsidRPr="00471B49" w:rsidRDefault="00FB3935" w:rsidP="00B7049E">
            <w:pPr>
              <w:ind w:left="181"/>
            </w:pPr>
            <w:r w:rsidRPr="00471B49">
              <w:t>Nedodržení podmínek právního aktu</w:t>
            </w:r>
          </w:p>
        </w:tc>
        <w:tc>
          <w:tcPr>
            <w:tcW w:w="1652" w:type="dxa"/>
          </w:tcPr>
          <w:p w14:paraId="5775F9D1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624F11A4" w14:textId="60E54ADD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44738D52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1840398A" w14:textId="77777777" w:rsidTr="005A656F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6D2EF679" w14:textId="77777777" w:rsidR="00FB3935" w:rsidRPr="00471B49" w:rsidRDefault="00FB3935" w:rsidP="00B7049E">
            <w:pPr>
              <w:ind w:left="181"/>
            </w:pPr>
            <w:r w:rsidRPr="00471B49">
              <w:t>Nedodržení právních norem ČR, EU</w:t>
            </w:r>
          </w:p>
        </w:tc>
        <w:tc>
          <w:tcPr>
            <w:tcW w:w="1652" w:type="dxa"/>
          </w:tcPr>
          <w:p w14:paraId="179F67C1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3DB260D7" w14:textId="63FDB89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6C3A6BA3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433F16CA" w14:textId="77777777" w:rsidTr="005A656F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72EC1735" w14:textId="77777777" w:rsidR="00FB3935" w:rsidRPr="00471B49" w:rsidRDefault="00FB3935" w:rsidP="00B7049E">
            <w:pPr>
              <w:ind w:left="181"/>
            </w:pPr>
            <w:r w:rsidRPr="00471B49">
              <w:t>Nevyřešené vlastnické vztahy</w:t>
            </w:r>
          </w:p>
        </w:tc>
        <w:tc>
          <w:tcPr>
            <w:tcW w:w="1652" w:type="dxa"/>
          </w:tcPr>
          <w:p w14:paraId="3A121FE9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66432F4F" w14:textId="595C03FE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136FCE03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217E94A9" w14:textId="77777777" w:rsidTr="005A656F">
        <w:trPr>
          <w:trHeight w:val="601"/>
        </w:trPr>
        <w:tc>
          <w:tcPr>
            <w:tcW w:w="3268" w:type="dxa"/>
            <w:noWrap/>
            <w:vAlign w:val="center"/>
          </w:tcPr>
          <w:p w14:paraId="09377008" w14:textId="7252E7DE" w:rsidR="00FB3935" w:rsidRPr="00471B49" w:rsidRDefault="00FB3935" w:rsidP="00B7049E">
            <w:pPr>
              <w:ind w:left="181"/>
            </w:pPr>
            <w:r w:rsidRPr="00471B49">
              <w:t>Porušení zákona o střetu zájmů</w:t>
            </w:r>
          </w:p>
        </w:tc>
        <w:tc>
          <w:tcPr>
            <w:tcW w:w="1652" w:type="dxa"/>
          </w:tcPr>
          <w:p w14:paraId="2978D6B5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2ED19FAD" w14:textId="645EF20D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5BA34443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73E82D83" w14:textId="77777777" w:rsidTr="005A656F">
        <w:trPr>
          <w:trHeight w:val="601"/>
        </w:trPr>
        <w:tc>
          <w:tcPr>
            <w:tcW w:w="3268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FB3935" w:rsidRPr="00471B49" w:rsidRDefault="00FB3935" w:rsidP="00B7049E">
            <w:pPr>
              <w:ind w:left="181"/>
            </w:pPr>
            <w:r w:rsidRPr="00471B49">
              <w:t>Nedodržení principů DNSH</w:t>
            </w:r>
          </w:p>
        </w:tc>
        <w:tc>
          <w:tcPr>
            <w:tcW w:w="1652" w:type="dxa"/>
            <w:tcBorders>
              <w:bottom w:val="single" w:sz="2" w:space="0" w:color="auto"/>
            </w:tcBorders>
          </w:tcPr>
          <w:p w14:paraId="55D3A708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tcBorders>
              <w:bottom w:val="single" w:sz="2" w:space="0" w:color="auto"/>
            </w:tcBorders>
            <w:noWrap/>
            <w:vAlign w:val="center"/>
          </w:tcPr>
          <w:p w14:paraId="05A593C0" w14:textId="1BD1AC82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5783BC7F" w14:textId="77777777" w:rsidTr="005A656F">
        <w:trPr>
          <w:trHeight w:val="601"/>
        </w:trPr>
        <w:tc>
          <w:tcPr>
            <w:tcW w:w="3268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FB3935" w:rsidRPr="00471B49" w:rsidRDefault="00FB3935" w:rsidP="00B7049E">
            <w:pPr>
              <w:ind w:left="181"/>
            </w:pPr>
            <w:r w:rsidRPr="00471B49">
              <w:t>Nedodržení opatření RED FLAGS</w:t>
            </w:r>
          </w:p>
        </w:tc>
        <w:tc>
          <w:tcPr>
            <w:tcW w:w="1652" w:type="dxa"/>
            <w:tcBorders>
              <w:bottom w:val="single" w:sz="2" w:space="0" w:color="auto"/>
            </w:tcBorders>
          </w:tcPr>
          <w:p w14:paraId="42DE338F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tcBorders>
              <w:bottom w:val="single" w:sz="2" w:space="0" w:color="auto"/>
            </w:tcBorders>
            <w:noWrap/>
            <w:vAlign w:val="center"/>
          </w:tcPr>
          <w:p w14:paraId="2C33AD75" w14:textId="33BBB36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6EFA0F62" w14:textId="77777777" w:rsidTr="005A656F">
        <w:trPr>
          <w:trHeight w:val="601"/>
        </w:trPr>
        <w:tc>
          <w:tcPr>
            <w:tcW w:w="13290" w:type="dxa"/>
            <w:gridSpan w:val="5"/>
            <w:shd w:val="clear" w:color="auto" w:fill="F2F2F2" w:themeFill="background1" w:themeFillShade="F2"/>
            <w:vAlign w:val="center"/>
          </w:tcPr>
          <w:p w14:paraId="73E33876" w14:textId="616CD72E" w:rsidR="00FB3935" w:rsidRPr="00471B49" w:rsidRDefault="00FB3935" w:rsidP="00FB3935">
            <w:pPr>
              <w:ind w:left="181"/>
              <w:rPr>
                <w:b/>
              </w:rPr>
            </w:pPr>
            <w:r w:rsidRPr="00471B49">
              <w:rPr>
                <w:b/>
              </w:rPr>
              <w:lastRenderedPageBreak/>
              <w:t>Provozní rizika</w:t>
            </w:r>
          </w:p>
        </w:tc>
      </w:tr>
      <w:tr w:rsidR="00FB3935" w:rsidRPr="00471B49" w14:paraId="0D26C89D" w14:textId="77777777" w:rsidTr="005A656F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0A2D2102" w14:textId="77777777" w:rsidR="00FB3935" w:rsidRPr="00471B49" w:rsidRDefault="00FB3935" w:rsidP="00B7049E">
            <w:pPr>
              <w:ind w:left="181"/>
            </w:pPr>
            <w:r w:rsidRPr="00471B49">
              <w:t>Nedostatek poptávky po službách nebo výrobcích</w:t>
            </w:r>
          </w:p>
        </w:tc>
        <w:tc>
          <w:tcPr>
            <w:tcW w:w="1652" w:type="dxa"/>
          </w:tcPr>
          <w:p w14:paraId="18BC2C42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00580DB1" w14:textId="22725F3B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4328BEA6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72A08BAF" w14:textId="77777777" w:rsidTr="005A656F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23EAEE80" w14:textId="1DDA9F70" w:rsidR="00FB3935" w:rsidRPr="00471B49" w:rsidRDefault="00FB3935" w:rsidP="00B7049E">
            <w:pPr>
              <w:ind w:left="181"/>
            </w:pPr>
            <w:r w:rsidRPr="00471B49">
              <w:t>Nedostupná kvalitní pracovní síla v době udržitelnosti</w:t>
            </w:r>
          </w:p>
        </w:tc>
        <w:tc>
          <w:tcPr>
            <w:tcW w:w="1652" w:type="dxa"/>
          </w:tcPr>
          <w:p w14:paraId="7AFD0388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06CC7893" w14:textId="05FAA0F1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70652099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6A7AAA47" w14:textId="77777777" w:rsidTr="005A656F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141BAD64" w14:textId="77777777" w:rsidR="00FB3935" w:rsidRPr="00471B49" w:rsidRDefault="00FB3935" w:rsidP="00B7049E">
            <w:pPr>
              <w:ind w:left="181"/>
            </w:pPr>
            <w:r w:rsidRPr="00471B49">
              <w:t>Nenaplnění partnerských, dodavatelsko-odběratelských smluv</w:t>
            </w:r>
          </w:p>
        </w:tc>
        <w:tc>
          <w:tcPr>
            <w:tcW w:w="1652" w:type="dxa"/>
          </w:tcPr>
          <w:p w14:paraId="01892171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04D78FB4" w14:textId="577D6B45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7C0F1A8E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7495E707" w14:textId="77777777" w:rsidTr="005A656F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7EE346D2" w14:textId="77777777" w:rsidR="00FB3935" w:rsidRPr="00471B49" w:rsidRDefault="00FB3935" w:rsidP="00B7049E">
            <w:pPr>
              <w:ind w:left="181"/>
            </w:pPr>
            <w:r w:rsidRPr="00471B49">
              <w:t>Nedodržení monitorovacích indikátorů</w:t>
            </w:r>
          </w:p>
        </w:tc>
        <w:tc>
          <w:tcPr>
            <w:tcW w:w="1652" w:type="dxa"/>
          </w:tcPr>
          <w:p w14:paraId="6DA51C72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7020EF1B" w14:textId="04D4AAB2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217DDD0C" w14:textId="77777777" w:rsidR="00FB3935" w:rsidRPr="00471B49" w:rsidRDefault="00FB3935" w:rsidP="00B7049E">
            <w:pPr>
              <w:ind w:left="181"/>
              <w:jc w:val="both"/>
            </w:pPr>
          </w:p>
        </w:tc>
      </w:tr>
      <w:tr w:rsidR="00FB3935" w:rsidRPr="00471B49" w14:paraId="1F3FAE9F" w14:textId="77777777" w:rsidTr="005A656F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35CCF74C" w14:textId="52FAE939" w:rsidR="00FB3935" w:rsidRPr="00471B49" w:rsidRDefault="00FB3935" w:rsidP="00B7049E">
            <w:pPr>
              <w:ind w:left="181"/>
            </w:pPr>
            <w:r w:rsidRPr="00471B49">
              <w:t>Nedostatek finančních prostředků v provozní fázi projektu</w:t>
            </w:r>
          </w:p>
        </w:tc>
        <w:tc>
          <w:tcPr>
            <w:tcW w:w="1652" w:type="dxa"/>
          </w:tcPr>
          <w:p w14:paraId="485E8DA1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1337ECEA" w14:textId="72412613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FB3935" w:rsidRPr="00471B49" w:rsidRDefault="00FB3935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05A4D302" w14:textId="77777777" w:rsidR="00FB3935" w:rsidRPr="00471B49" w:rsidRDefault="00FB3935" w:rsidP="00B7049E">
            <w:pPr>
              <w:ind w:left="181"/>
              <w:jc w:val="both"/>
            </w:pPr>
          </w:p>
        </w:tc>
      </w:tr>
    </w:tbl>
    <w:p w14:paraId="43903585" w14:textId="533ED3ED" w:rsidR="005211DB" w:rsidRPr="00471B49" w:rsidRDefault="006E5C82" w:rsidP="00FC7824">
      <w:pPr>
        <w:pStyle w:val="Nadpis1"/>
        <w:numPr>
          <w:ilvl w:val="0"/>
          <w:numId w:val="4"/>
        </w:numPr>
        <w:jc w:val="both"/>
      </w:pPr>
      <w:bookmarkStart w:id="56" w:name="_Toc182316014"/>
      <w:r w:rsidRPr="00471B49">
        <w:rPr>
          <w:caps/>
        </w:rPr>
        <w:t>udržitelnost</w:t>
      </w:r>
      <w:bookmarkEnd w:id="56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471B49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471B49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471B49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 w:rsidRPr="00471B49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471B49">
              <w:rPr>
                <w:sz w:val="24"/>
                <w:szCs w:val="24"/>
              </w:rPr>
              <w:t>(</w:t>
            </w:r>
            <w:r w:rsidR="00CF1F4F" w:rsidRPr="00471B49">
              <w:rPr>
                <w:sz w:val="24"/>
                <w:szCs w:val="24"/>
              </w:rPr>
              <w:t xml:space="preserve">tzn. </w:t>
            </w:r>
            <w:r w:rsidR="008B33E2" w:rsidRPr="00471B49">
              <w:rPr>
                <w:sz w:val="24"/>
                <w:szCs w:val="24"/>
              </w:rPr>
              <w:t xml:space="preserve">po ukončení realizace projektu, </w:t>
            </w:r>
            <w:r w:rsidRPr="00471B49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471B49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471B49" w:rsidRDefault="00B335BD" w:rsidP="00A74A3A">
            <w:r w:rsidRPr="00471B49">
              <w:t>Institucionální hledisko (návaznost na externí prostředí, cíl a účel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471B49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471B49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471B49" w:rsidRDefault="00B335BD" w:rsidP="00A74A3A">
            <w:r w:rsidRPr="00471B49">
              <w:t>Provozní 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471B49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471B49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471B49" w:rsidRDefault="00B335BD" w:rsidP="00A74A3A">
            <w:r w:rsidRPr="00471B49">
              <w:t>F</w:t>
            </w:r>
            <w:r w:rsidR="00613950" w:rsidRPr="00471B49">
              <w:t>inanční</w:t>
            </w:r>
            <w:r w:rsidR="000102AF" w:rsidRPr="00471B49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2C287CAF" w:rsidR="00613950" w:rsidRPr="00471B49" w:rsidRDefault="00FB3935" w:rsidP="00A74A3A">
            <w:pPr>
              <w:rPr>
                <w:i/>
                <w:iCs/>
                <w:sz w:val="24"/>
                <w:szCs w:val="24"/>
              </w:rPr>
            </w:pPr>
            <w:r w:rsidRPr="00471B49">
              <w:rPr>
                <w:i/>
                <w:iCs/>
              </w:rPr>
              <w:t xml:space="preserve">Popis </w:t>
            </w:r>
            <w:r w:rsidR="00796478" w:rsidRPr="00471B49">
              <w:rPr>
                <w:i/>
                <w:iCs/>
              </w:rPr>
              <w:t>zajištění financování v</w:t>
            </w:r>
            <w:r w:rsidR="00DE1572" w:rsidRPr="00471B49">
              <w:rPr>
                <w:i/>
                <w:iCs/>
              </w:rPr>
              <w:t xml:space="preserve"> době</w:t>
            </w:r>
            <w:r w:rsidR="00796478" w:rsidRPr="00471B49">
              <w:rPr>
                <w:i/>
                <w:iCs/>
              </w:rPr>
              <w:t> udržitelnosti.</w:t>
            </w:r>
          </w:p>
        </w:tc>
      </w:tr>
      <w:tr w:rsidR="00E61F4F" w:rsidRPr="00471B49" w14:paraId="2B3B1866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88F2D9" w14:textId="130D0A99" w:rsidR="00E61F4F" w:rsidRPr="00471B49" w:rsidRDefault="00E61F4F" w:rsidP="00A74A3A">
            <w:r w:rsidRPr="00471B49">
              <w:rPr>
                <w:rFonts w:cstheme="minorHAnsi"/>
              </w:rPr>
              <w:t xml:space="preserve">Způsob zajištění financování provozu sociální služby po ukončení realizace projektu do konce doby udržitelnosti </w:t>
            </w:r>
            <w:r w:rsidRPr="00471B49">
              <w:rPr>
                <w:rFonts w:cstheme="minorHAnsi"/>
              </w:rPr>
              <w:lastRenderedPageBreak/>
              <w:t xml:space="preserve">v případě, kdy nebude </w:t>
            </w:r>
            <w:r w:rsidR="0093414C" w:rsidRPr="00471B49">
              <w:rPr>
                <w:rFonts w:cstheme="minorHAnsi"/>
              </w:rPr>
              <w:t>na</w:t>
            </w:r>
            <w:r w:rsidRPr="00471B49">
              <w:rPr>
                <w:rFonts w:cstheme="minorHAnsi"/>
              </w:rPr>
              <w:t xml:space="preserve"> provoz </w:t>
            </w:r>
            <w:r w:rsidR="0093414C" w:rsidRPr="00471B49">
              <w:rPr>
                <w:rFonts w:cstheme="minorHAnsi"/>
              </w:rPr>
              <w:t xml:space="preserve">služby </w:t>
            </w:r>
            <w:r w:rsidRPr="00471B49">
              <w:rPr>
                <w:rFonts w:cstheme="minorHAnsi"/>
              </w:rPr>
              <w:t>poskytována</w:t>
            </w:r>
            <w:r w:rsidR="00A8663D" w:rsidRPr="00471B49">
              <w:rPr>
                <w:rFonts w:cstheme="minorHAnsi"/>
              </w:rPr>
              <w:t xml:space="preserve"> provozní</w:t>
            </w:r>
            <w:r w:rsidRPr="00471B49">
              <w:rPr>
                <w:rFonts w:cstheme="minorHAnsi"/>
              </w:rPr>
              <w:t xml:space="preserve"> podpora objednatelem</w:t>
            </w:r>
          </w:p>
        </w:tc>
        <w:tc>
          <w:tcPr>
            <w:tcW w:w="9384" w:type="dxa"/>
            <w:vAlign w:val="center"/>
          </w:tcPr>
          <w:p w14:paraId="21D95FC0" w14:textId="7C995012" w:rsidR="00E61F4F" w:rsidRPr="00471B49" w:rsidRDefault="0093414C" w:rsidP="00A74A3A">
            <w:pPr>
              <w:rPr>
                <w:i/>
                <w:iCs/>
              </w:rPr>
            </w:pPr>
            <w:r w:rsidRPr="00471B49">
              <w:rPr>
                <w:i/>
                <w:iCs/>
              </w:rPr>
              <w:lastRenderedPageBreak/>
              <w:t xml:space="preserve">Popis zdrojů financování provozu sociální služby v době udržitelnosti, vyčíslení nákladů – zdrojů a výdajů, + plán cash </w:t>
            </w:r>
            <w:proofErr w:type="spellStart"/>
            <w:r w:rsidRPr="00471B49">
              <w:rPr>
                <w:i/>
                <w:iCs/>
              </w:rPr>
              <w:t>flow</w:t>
            </w:r>
            <w:proofErr w:type="spellEnd"/>
            <w:r w:rsidRPr="00471B49">
              <w:rPr>
                <w:i/>
                <w:iCs/>
              </w:rPr>
              <w:t xml:space="preserve"> na dobu udržitelnosti.</w:t>
            </w:r>
          </w:p>
        </w:tc>
      </w:tr>
      <w:tr w:rsidR="00613950" w:rsidRPr="00471B49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471B49" w:rsidRDefault="00B335BD" w:rsidP="00A74A3A">
            <w:r w:rsidRPr="00471B49">
              <w:t>A</w:t>
            </w:r>
            <w:r w:rsidR="00613950" w:rsidRPr="00471B49">
              <w:t>dministrativní</w:t>
            </w:r>
            <w:r w:rsidR="000102AF" w:rsidRPr="00471B49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577B9CD7" w:rsidR="00613950" w:rsidRPr="00471B49" w:rsidRDefault="00FB3935" w:rsidP="00A74A3A">
            <w:pPr>
              <w:rPr>
                <w:i/>
                <w:iCs/>
                <w:sz w:val="24"/>
                <w:szCs w:val="24"/>
              </w:rPr>
            </w:pPr>
            <w:r w:rsidRPr="00471B49">
              <w:rPr>
                <w:i/>
                <w:iCs/>
              </w:rPr>
              <w:t>P</w:t>
            </w:r>
            <w:r w:rsidR="00796478" w:rsidRPr="00471B49">
              <w:rPr>
                <w:i/>
                <w:iCs/>
              </w:rPr>
              <w:t>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471B49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471B49" w:rsidRDefault="00B335BD" w:rsidP="00A74A3A">
            <w:r w:rsidRPr="00471B49">
              <w:t>M</w:t>
            </w:r>
            <w:r w:rsidR="008B33E2" w:rsidRPr="00471B49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471B49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471B49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Pr="00471B49" w:rsidRDefault="00B335BD" w:rsidP="00A74A3A">
            <w:r w:rsidRPr="00471B49">
              <w:t>M</w:t>
            </w:r>
            <w:r w:rsidR="008B33E2" w:rsidRPr="00471B49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471B49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471B49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471B49" w:rsidRDefault="00AC782D" w:rsidP="00A74A3A">
            <w:r w:rsidRPr="00471B49"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471B49" w:rsidRDefault="00AC782D" w:rsidP="00A74A3A">
            <w:pPr>
              <w:rPr>
                <w:sz w:val="24"/>
                <w:szCs w:val="24"/>
              </w:rPr>
            </w:pPr>
          </w:p>
        </w:tc>
      </w:tr>
      <w:tr w:rsidR="00E61F4F" w:rsidRPr="00471B49" w14:paraId="5A21042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73E2CA" w14:textId="1ED6009C" w:rsidR="00E61F4F" w:rsidRPr="00471B49" w:rsidRDefault="00E61F4F" w:rsidP="00A74A3A">
            <w:r w:rsidRPr="00471B49">
              <w:t>Doložení předběžné poptávky klientů po sociální službě poskytované v rámci infrastruktury realizované projektem, která naplní</w:t>
            </w:r>
            <w:r w:rsidR="00C01983" w:rsidRPr="00471B49">
              <w:t xml:space="preserve"> celkové roční</w:t>
            </w:r>
            <w:r w:rsidRPr="00471B49">
              <w:t xml:space="preserve"> kapacity této infrastruktury v prvním roce jejího fungování alespoň do úrovně 75 %.</w:t>
            </w:r>
          </w:p>
        </w:tc>
        <w:tc>
          <w:tcPr>
            <w:tcW w:w="9384" w:type="dxa"/>
            <w:vAlign w:val="center"/>
          </w:tcPr>
          <w:p w14:paraId="33D05386" w14:textId="77777777" w:rsidR="00E61F4F" w:rsidRPr="00471B49" w:rsidRDefault="00E61F4F" w:rsidP="00A74A3A">
            <w:pPr>
              <w:rPr>
                <w:sz w:val="24"/>
                <w:szCs w:val="24"/>
              </w:rPr>
            </w:pPr>
          </w:p>
        </w:tc>
      </w:tr>
      <w:tr w:rsidR="006C7A60" w:rsidRPr="00471B49" w14:paraId="0490090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E8F7E8" w14:textId="05A3234F" w:rsidR="006C7A60" w:rsidRPr="00471B49" w:rsidRDefault="006C7A60" w:rsidP="00A74A3A">
            <w:r w:rsidRPr="00471B49"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307B4843" w14:textId="77777777" w:rsidR="006C7A60" w:rsidRPr="00471B49" w:rsidRDefault="006C7A60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471B49" w:rsidRDefault="00B736F1" w:rsidP="00FC7824">
      <w:pPr>
        <w:pStyle w:val="Nadpis1"/>
        <w:numPr>
          <w:ilvl w:val="0"/>
          <w:numId w:val="4"/>
        </w:numPr>
        <w:jc w:val="both"/>
        <w:rPr>
          <w:rFonts w:eastAsiaTheme="minorHAnsi"/>
          <w:caps/>
        </w:rPr>
      </w:pPr>
      <w:bookmarkStart w:id="57" w:name="_Toc73346730"/>
      <w:bookmarkStart w:id="58" w:name="_Toc182316015"/>
      <w:r w:rsidRPr="00471B49">
        <w:rPr>
          <w:rFonts w:eastAsiaTheme="minorHAnsi"/>
          <w:caps/>
        </w:rPr>
        <w:t>Výstupy projektu</w:t>
      </w:r>
      <w:bookmarkEnd w:id="57"/>
      <w:bookmarkEnd w:id="5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471B49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471B49" w:rsidRDefault="00646ED5" w:rsidP="00646ED5"/>
          <w:p w14:paraId="343EFFDC" w14:textId="77777777" w:rsidR="00646ED5" w:rsidRPr="00471B49" w:rsidRDefault="00646ED5" w:rsidP="00E92A44">
            <w:pPr>
              <w:jc w:val="both"/>
              <w:rPr>
                <w:b/>
                <w:bCs/>
              </w:rPr>
            </w:pPr>
            <w:r w:rsidRPr="00471B49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471B49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471B49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77777777" w:rsidR="00646ED5" w:rsidRPr="00471B49" w:rsidRDefault="00646ED5" w:rsidP="00646ED5">
            <w:pPr>
              <w:ind w:left="11" w:hanging="11"/>
              <w:jc w:val="both"/>
            </w:pPr>
            <w:r w:rsidRPr="00471B49">
              <w:t>výstupy projektu;</w:t>
            </w:r>
          </w:p>
          <w:p w14:paraId="09D9E821" w14:textId="14EDE1F9" w:rsidR="00E95004" w:rsidRPr="00471B49" w:rsidRDefault="00E95004" w:rsidP="00646ED5">
            <w:pPr>
              <w:ind w:left="11" w:hanging="11"/>
              <w:jc w:val="both"/>
            </w:pPr>
          </w:p>
        </w:tc>
        <w:tc>
          <w:tcPr>
            <w:tcW w:w="9384" w:type="dxa"/>
            <w:vAlign w:val="center"/>
          </w:tcPr>
          <w:p w14:paraId="589272ED" w14:textId="77777777" w:rsidR="00646ED5" w:rsidRPr="00471B49" w:rsidRDefault="00646ED5" w:rsidP="00646ED5">
            <w:pPr>
              <w:jc w:val="both"/>
              <w:rPr>
                <w:i/>
                <w:iCs/>
              </w:rPr>
            </w:pPr>
            <w:r w:rsidRPr="00471B49">
              <w:rPr>
                <w:i/>
                <w:iCs/>
              </w:rPr>
              <w:t xml:space="preserve">Výstupy projektu jsou uváděny minimálně v rozsahu: druh a forma služby, pro které zázemí vzniká, nové místo poskytování služby (adresa), kapacita služby v daném místě, u pobytových služeb rozdělení </w:t>
            </w:r>
            <w:r w:rsidRPr="00471B49">
              <w:rPr>
                <w:i/>
                <w:iCs/>
              </w:rPr>
              <w:lastRenderedPageBreak/>
              <w:t>kapacity do jednotlivých domácností, u ambulantních služeb rozdělení kapacity služby do jednotlivých místností, cílová skupina definovaná u každé služby dotčené realizací.</w:t>
            </w:r>
          </w:p>
          <w:p w14:paraId="07AAE693" w14:textId="77777777" w:rsidR="00E95004" w:rsidRPr="00471B49" w:rsidRDefault="00E95004" w:rsidP="00CC02A7">
            <w:pPr>
              <w:rPr>
                <w:i/>
                <w:iCs/>
                <w:sz w:val="24"/>
                <w:szCs w:val="24"/>
              </w:rPr>
            </w:pPr>
          </w:p>
        </w:tc>
      </w:tr>
      <w:tr w:rsidR="00E95004" w:rsidRPr="00471B49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2121881E" w:rsidR="00646ED5" w:rsidRPr="00471B49" w:rsidRDefault="00646ED5" w:rsidP="00646ED5">
            <w:pPr>
              <w:ind w:left="11" w:hanging="11"/>
              <w:jc w:val="both"/>
            </w:pPr>
            <w:r w:rsidRPr="00471B49">
              <w:lastRenderedPageBreak/>
              <w:t>průkazné doložení</w:t>
            </w:r>
            <w:r w:rsidR="00B57594" w:rsidRPr="00471B49">
              <w:t>,</w:t>
            </w:r>
            <w:r w:rsidRPr="00471B49">
              <w:t xml:space="preserve"> </w:t>
            </w:r>
            <w:r w:rsidR="00B57594" w:rsidRPr="00471B49">
              <w:t xml:space="preserve">způsob doložení </w:t>
            </w:r>
            <w:r w:rsidRPr="00471B49">
              <w:t>a termín splnění cílů projektu a indikátorů.</w:t>
            </w:r>
          </w:p>
          <w:p w14:paraId="69D4CC5D" w14:textId="4CA3A42E" w:rsidR="00E95004" w:rsidRPr="00471B49" w:rsidRDefault="00E95004" w:rsidP="00646ED5">
            <w:pPr>
              <w:ind w:left="11" w:hanging="11"/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471B49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471B49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Pr="00471B49" w:rsidRDefault="00646ED5" w:rsidP="00646ED5">
            <w:pPr>
              <w:ind w:left="11" w:hanging="11"/>
              <w:jc w:val="both"/>
            </w:pPr>
            <w:r w:rsidRPr="00471B49">
              <w:t>Indikátory:</w:t>
            </w:r>
          </w:p>
          <w:p w14:paraId="1580075F" w14:textId="77777777" w:rsidR="00646ED5" w:rsidRPr="00471B49" w:rsidRDefault="00646ED5" w:rsidP="00646ED5">
            <w:pPr>
              <w:ind w:left="11" w:hanging="11"/>
              <w:jc w:val="both"/>
            </w:pPr>
            <w:r w:rsidRPr="00471B49">
              <w:t xml:space="preserve">stanovení počáteční a cílové hodnoty indikátorů; </w:t>
            </w:r>
          </w:p>
          <w:p w14:paraId="6BA78ADF" w14:textId="77777777" w:rsidR="00646ED5" w:rsidRPr="00471B49" w:rsidRDefault="00646ED5" w:rsidP="00646ED5">
            <w:pPr>
              <w:ind w:left="11" w:hanging="11"/>
              <w:jc w:val="both"/>
            </w:pPr>
            <w:r w:rsidRPr="00471B49">
              <w:t>popis indikátorů a metody jejich měření;</w:t>
            </w:r>
          </w:p>
          <w:p w14:paraId="1587722B" w14:textId="77777777" w:rsidR="00646ED5" w:rsidRPr="00471B49" w:rsidRDefault="00646ED5" w:rsidP="00646ED5">
            <w:pPr>
              <w:ind w:left="11" w:hanging="11"/>
              <w:jc w:val="both"/>
            </w:pPr>
            <w:r w:rsidRPr="00471B49">
              <w:t>vazba indikátorů na cíle projektu a podporované aktivity.</w:t>
            </w:r>
          </w:p>
          <w:p w14:paraId="161F24C8" w14:textId="067CDA10" w:rsidR="00E95004" w:rsidRPr="00471B49" w:rsidRDefault="00E95004" w:rsidP="00CC02A7"/>
        </w:tc>
        <w:tc>
          <w:tcPr>
            <w:tcW w:w="9384" w:type="dxa"/>
            <w:vAlign w:val="center"/>
          </w:tcPr>
          <w:p w14:paraId="43D2DAA8" w14:textId="68F71B31" w:rsidR="00E95004" w:rsidRPr="00471B49" w:rsidRDefault="00E95004" w:rsidP="00CC02A7">
            <w:pPr>
              <w:rPr>
                <w:sz w:val="24"/>
                <w:szCs w:val="24"/>
              </w:rPr>
            </w:pPr>
          </w:p>
        </w:tc>
      </w:tr>
    </w:tbl>
    <w:p w14:paraId="07BDA4E9" w14:textId="6ADB16BE" w:rsidR="00B736F1" w:rsidRPr="00471B49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237"/>
      </w:tblGrid>
      <w:tr w:rsidR="00646ED5" w:rsidRPr="00471B49" w14:paraId="0E387FCB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Pr="00471B49" w:rsidRDefault="00646ED5">
            <w:pPr>
              <w:pStyle w:val="Odstavecseseznamem"/>
              <w:ind w:left="0"/>
              <w:jc w:val="center"/>
            </w:pPr>
            <w:r w:rsidRPr="00471B49">
              <w:rPr>
                <w:rFonts w:cstheme="minorHAnsi"/>
                <w:b/>
              </w:rPr>
              <w:t>Název</w:t>
            </w:r>
            <w:r w:rsidR="008E64AE" w:rsidRPr="00471B49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Pr="00471B49" w:rsidRDefault="00646ED5">
            <w:pPr>
              <w:pStyle w:val="Odstavecseseznamem"/>
              <w:ind w:left="0"/>
              <w:jc w:val="center"/>
            </w:pPr>
            <w:r w:rsidRPr="00471B49"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Pr="00471B49" w:rsidRDefault="00646ED5">
            <w:pPr>
              <w:pStyle w:val="Odstavecseseznamem"/>
              <w:ind w:left="0"/>
              <w:jc w:val="center"/>
            </w:pPr>
            <w:r w:rsidRPr="00471B49">
              <w:rPr>
                <w:rFonts w:cstheme="minorHAnsi"/>
                <w:b/>
              </w:rPr>
              <w:t>Cílová hodnota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Pr="00471B49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 w:rsidRPr="00471B49">
              <w:rPr>
                <w:rFonts w:cstheme="minorHAnsi"/>
                <w:b/>
              </w:rPr>
              <w:t>Způsob výpočtu hodnot indikátoru</w:t>
            </w:r>
          </w:p>
        </w:tc>
      </w:tr>
      <w:tr w:rsidR="00646ED5" w:rsidRPr="00471B49" w14:paraId="1F147F39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081" w14:textId="7F96DAFB" w:rsidR="00646ED5" w:rsidRPr="00471B49" w:rsidRDefault="007E11A8">
            <w:pPr>
              <w:rPr>
                <w:b/>
              </w:rPr>
            </w:pPr>
            <w:r w:rsidRPr="00471B49">
              <w:rPr>
                <w:rFonts w:eastAsia="Times New Roman"/>
                <w:color w:val="000000"/>
              </w:rPr>
              <w:t>Kapacita nově vytvořených zázemí sociálních služeb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FF9" w14:textId="1AEB3AC4" w:rsidR="00646ED5" w:rsidRPr="00471B49" w:rsidRDefault="003900DA">
            <w:pPr>
              <w:pStyle w:val="Odstavecseseznamem"/>
              <w:ind w:left="0"/>
              <w:jc w:val="both"/>
            </w:pPr>
            <w:r w:rsidRPr="00471B49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7A3" w14:textId="77777777" w:rsidR="00646ED5" w:rsidRPr="00471B49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3A8" w14:textId="1E1E99FC" w:rsidR="00646ED5" w:rsidRPr="00471B49" w:rsidRDefault="003900DA">
            <w:pPr>
              <w:pStyle w:val="Odstavecseseznamem"/>
              <w:ind w:left="0"/>
              <w:jc w:val="both"/>
            </w:pPr>
            <w:r w:rsidRPr="00471B49">
              <w:rPr>
                <w:bCs/>
                <w:i/>
                <w:iCs/>
                <w:sz w:val="20"/>
                <w:szCs w:val="20"/>
              </w:rPr>
              <w:t xml:space="preserve">Výsledek uvedeného </w:t>
            </w:r>
            <w:r w:rsidR="008360C0" w:rsidRPr="00471B49">
              <w:rPr>
                <w:bCs/>
                <w:i/>
                <w:iCs/>
                <w:sz w:val="20"/>
                <w:szCs w:val="20"/>
              </w:rPr>
              <w:t>způsob</w:t>
            </w:r>
            <w:r w:rsidRPr="00471B49">
              <w:rPr>
                <w:bCs/>
                <w:i/>
                <w:iCs/>
                <w:sz w:val="20"/>
                <w:szCs w:val="20"/>
              </w:rPr>
              <w:t>u</w:t>
            </w:r>
            <w:r w:rsidR="008360C0" w:rsidRPr="00471B49">
              <w:rPr>
                <w:bCs/>
                <w:i/>
                <w:iCs/>
                <w:sz w:val="20"/>
                <w:szCs w:val="20"/>
              </w:rPr>
              <w:t xml:space="preserve"> výpočtu</w:t>
            </w:r>
            <w:r w:rsidRPr="00471B49">
              <w:rPr>
                <w:bCs/>
                <w:i/>
                <w:iCs/>
                <w:sz w:val="20"/>
                <w:szCs w:val="20"/>
              </w:rPr>
              <w:t xml:space="preserve"> hodnoty indikátoru musí odpovídat c</w:t>
            </w:r>
            <w:r w:rsidR="008360C0" w:rsidRPr="00471B49">
              <w:rPr>
                <w:bCs/>
                <w:i/>
                <w:iCs/>
                <w:sz w:val="20"/>
                <w:szCs w:val="20"/>
              </w:rPr>
              <w:t xml:space="preserve">ílové hodnotě a </w:t>
            </w:r>
            <w:r w:rsidRPr="00471B49">
              <w:rPr>
                <w:bCs/>
                <w:i/>
                <w:iCs/>
                <w:sz w:val="20"/>
                <w:szCs w:val="20"/>
              </w:rPr>
              <w:t xml:space="preserve">musí být ověřitelný. </w:t>
            </w:r>
          </w:p>
        </w:tc>
      </w:tr>
      <w:tr w:rsidR="00646ED5" w:rsidRPr="00471B49" w14:paraId="1EB55602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FE" w14:textId="595BC964" w:rsidR="00646ED5" w:rsidRPr="00471B49" w:rsidRDefault="007E11A8">
            <w:pPr>
              <w:rPr>
                <w:b/>
              </w:rPr>
            </w:pPr>
            <w:r w:rsidRPr="00471B49">
              <w:rPr>
                <w:rFonts w:eastAsia="Times New Roman"/>
                <w:color w:val="000000"/>
              </w:rPr>
              <w:t>Kapacita vytvořená rozšířením stávajících zázemí sociálních služeb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CAE" w14:textId="20A67585" w:rsidR="00646ED5" w:rsidRPr="00471B49" w:rsidRDefault="003900DA">
            <w:pPr>
              <w:pStyle w:val="Odstavecseseznamem"/>
              <w:ind w:left="0"/>
              <w:jc w:val="both"/>
            </w:pPr>
            <w:r w:rsidRPr="00471B49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45" w14:textId="77777777" w:rsidR="00646ED5" w:rsidRPr="00471B49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EA9" w14:textId="731EAEFF" w:rsidR="00646ED5" w:rsidRPr="00471B49" w:rsidRDefault="003900DA">
            <w:pPr>
              <w:pStyle w:val="Odstavecseseznamem"/>
              <w:ind w:left="0"/>
              <w:jc w:val="both"/>
            </w:pPr>
            <w:r w:rsidRPr="00471B49">
              <w:rPr>
                <w:bCs/>
                <w:i/>
                <w:iCs/>
                <w:sz w:val="20"/>
                <w:szCs w:val="20"/>
              </w:rPr>
              <w:t xml:space="preserve">Výsledek uvedeného způsobu výpočtu hodnoty musí odpovídat cílové hodnotě a musí být ověřitelný. </w:t>
            </w:r>
          </w:p>
        </w:tc>
      </w:tr>
      <w:tr w:rsidR="003941A7" w:rsidRPr="00471B49" w14:paraId="1B681AD8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CC3" w14:textId="08345351" w:rsidR="003941A7" w:rsidRPr="00471B49" w:rsidRDefault="003941A7">
            <w:pPr>
              <w:rPr>
                <w:rFonts w:eastAsia="Times New Roman"/>
                <w:color w:val="000000"/>
              </w:rPr>
            </w:pPr>
            <w:r w:rsidRPr="00471B49">
              <w:rPr>
                <w:rFonts w:eastAsia="Times New Roman" w:cstheme="minorHAnsi"/>
                <w:color w:val="000000"/>
              </w:rPr>
              <w:t>Počet nových staveb sociální infrastruktury, jejichž potřeba primární energie je alespoň o 20%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04" w14:textId="04259D15" w:rsidR="003941A7" w:rsidRPr="00471B49" w:rsidRDefault="003900DA">
            <w:pPr>
              <w:pStyle w:val="Odstavecseseznamem"/>
              <w:ind w:left="0"/>
              <w:jc w:val="both"/>
            </w:pPr>
            <w:r w:rsidRPr="00471B49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BB91" w14:textId="77777777" w:rsidR="003941A7" w:rsidRPr="00471B49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D99" w14:textId="77777777" w:rsidR="003941A7" w:rsidRPr="00471B49" w:rsidRDefault="003941A7">
            <w:pPr>
              <w:pStyle w:val="Odstavecseseznamem"/>
              <w:ind w:left="0"/>
              <w:jc w:val="both"/>
            </w:pPr>
          </w:p>
        </w:tc>
      </w:tr>
      <w:tr w:rsidR="003941A7" w:rsidRPr="00471B49" w14:paraId="4DBA37F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95D" w14:textId="42D87112" w:rsidR="003941A7" w:rsidRPr="00471B49" w:rsidRDefault="003941A7">
            <w:pPr>
              <w:rPr>
                <w:rFonts w:eastAsia="Times New Roman" w:cstheme="minorHAnsi"/>
                <w:color w:val="000000"/>
              </w:rPr>
            </w:pPr>
            <w:r w:rsidRPr="00471B49">
              <w:rPr>
                <w:rFonts w:eastAsia="Times New Roman" w:cstheme="minorHAnsi"/>
                <w:color w:val="000000"/>
              </w:rPr>
              <w:t xml:space="preserve">Počet renovací staveb soc. infrastruktury, které v průměru dosahují buď </w:t>
            </w:r>
            <w:r w:rsidRPr="00471B49">
              <w:rPr>
                <w:rFonts w:eastAsia="Times New Roman" w:cstheme="minorHAnsi"/>
                <w:color w:val="000000"/>
              </w:rPr>
              <w:lastRenderedPageBreak/>
              <w:t>alespoň 30 % úspor primární energie, nebo alespoň 30 % 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B96" w14:textId="7E9F48FB" w:rsidR="003941A7" w:rsidRPr="00471B49" w:rsidRDefault="003900DA">
            <w:pPr>
              <w:pStyle w:val="Odstavecseseznamem"/>
              <w:ind w:left="0"/>
              <w:jc w:val="both"/>
            </w:pPr>
            <w:r w:rsidRPr="00471B49">
              <w:lastRenderedPageBreak/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B6C" w14:textId="77777777" w:rsidR="003941A7" w:rsidRPr="00471B49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795" w14:textId="77777777" w:rsidR="003941A7" w:rsidRPr="00471B49" w:rsidRDefault="003941A7">
            <w:pPr>
              <w:pStyle w:val="Odstavecseseznamem"/>
              <w:ind w:left="0"/>
              <w:jc w:val="both"/>
            </w:pPr>
          </w:p>
        </w:tc>
      </w:tr>
      <w:tr w:rsidR="003941A7" w:rsidRPr="00471B49" w14:paraId="3E60F45A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6C7" w14:textId="681765FF" w:rsidR="003941A7" w:rsidRPr="00471B49" w:rsidRDefault="003941A7">
            <w:pPr>
              <w:rPr>
                <w:rFonts w:eastAsia="Times New Roman" w:cstheme="minorHAnsi"/>
                <w:color w:val="000000"/>
              </w:rPr>
            </w:pPr>
            <w:bookmarkStart w:id="59" w:name="_Hlk93919310"/>
            <w:r w:rsidRPr="00471B49">
              <w:rPr>
                <w:rFonts w:eastAsia="Times New Roman" w:cstheme="minorHAnsi"/>
                <w:color w:val="000000"/>
              </w:rPr>
              <w:t>Jiné energeticky účinné renovace staveb soc. infrastruktury, které v průměru nedosáhnou alespoň 30 % úspor primární energie, ani alespoň 30 % snížení přímých a nepřímých skleníkových plynů</w:t>
            </w:r>
            <w:bookmarkEnd w:id="59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451" w14:textId="0F160A4C" w:rsidR="003941A7" w:rsidRPr="00471B49" w:rsidRDefault="003900DA">
            <w:pPr>
              <w:pStyle w:val="Odstavecseseznamem"/>
              <w:ind w:left="0"/>
              <w:jc w:val="both"/>
            </w:pPr>
            <w:r w:rsidRPr="00471B49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35C" w14:textId="77777777" w:rsidR="003941A7" w:rsidRPr="00471B49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BC1" w14:textId="77777777" w:rsidR="003941A7" w:rsidRPr="00471B49" w:rsidRDefault="003941A7">
            <w:pPr>
              <w:pStyle w:val="Odstavecseseznamem"/>
              <w:ind w:left="0"/>
              <w:jc w:val="both"/>
            </w:pPr>
          </w:p>
        </w:tc>
      </w:tr>
      <w:tr w:rsidR="003941A7" w:rsidRPr="00471B49" w14:paraId="4DB8028F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12" w14:textId="13C3D7A3" w:rsidR="003941A7" w:rsidRPr="00471B49" w:rsidRDefault="003941A7">
            <w:pPr>
              <w:rPr>
                <w:rFonts w:eastAsia="Times New Roman" w:cstheme="minorHAnsi"/>
                <w:color w:val="000000"/>
              </w:rPr>
            </w:pPr>
            <w:r w:rsidRPr="00471B49">
              <w:rPr>
                <w:rFonts w:eastAsia="Times New Roman" w:cstheme="minorHAnsi"/>
                <w:color w:val="000000"/>
              </w:rPr>
              <w:t>Bezbariérově upravené budovy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6372" w14:textId="0CF5BEB7" w:rsidR="003941A7" w:rsidRPr="00471B49" w:rsidRDefault="003900DA">
            <w:pPr>
              <w:pStyle w:val="Odstavecseseznamem"/>
              <w:ind w:left="0"/>
              <w:jc w:val="both"/>
            </w:pPr>
            <w:r w:rsidRPr="00471B49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850" w14:textId="77777777" w:rsidR="003941A7" w:rsidRPr="00471B49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E1E" w14:textId="77777777" w:rsidR="003941A7" w:rsidRPr="00471B49" w:rsidRDefault="003941A7">
            <w:pPr>
              <w:pStyle w:val="Odstavecseseznamem"/>
              <w:ind w:left="0"/>
              <w:jc w:val="both"/>
            </w:pPr>
          </w:p>
        </w:tc>
      </w:tr>
      <w:tr w:rsidR="002157CD" w:rsidRPr="00471B49" w14:paraId="7DCD1847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E8AC" w14:textId="677BD3B4" w:rsidR="002157CD" w:rsidRPr="00471B49" w:rsidRDefault="002157CD" w:rsidP="002157CD">
            <w:pPr>
              <w:rPr>
                <w:rFonts w:eastAsia="Times New Roman" w:cstheme="minorHAnsi"/>
                <w:color w:val="000000"/>
              </w:rPr>
            </w:pPr>
            <w:r w:rsidRPr="00471B49">
              <w:rPr>
                <w:rFonts w:eastAsia="Times New Roman" w:cstheme="minorHAnsi"/>
              </w:rPr>
              <w:t>Snížení konečné spotřeby energie u podpořených subjektů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ED9" w14:textId="29A7CD2C" w:rsidR="002157CD" w:rsidRPr="00471B49" w:rsidRDefault="002157CD" w:rsidP="002157CD">
            <w:pPr>
              <w:pStyle w:val="Odstavecseseznamem"/>
              <w:ind w:left="0"/>
              <w:jc w:val="both"/>
            </w:pPr>
            <w:r w:rsidRPr="00471B49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35CC" w14:textId="77777777" w:rsidR="002157CD" w:rsidRPr="00471B49" w:rsidRDefault="002157CD" w:rsidP="002157CD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841F" w14:textId="77777777" w:rsidR="002157CD" w:rsidRPr="00471B49" w:rsidRDefault="002157CD" w:rsidP="002157CD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471B49">
              <w:rPr>
                <w:bCs/>
                <w:i/>
                <w:iCs/>
                <w:sz w:val="20"/>
                <w:szCs w:val="20"/>
              </w:rPr>
              <w:t>Cílová hodnota není stanovena, žadatel vyplňuje údaj dle předpokládaného dosaženého snížení konečné spotřeby energie. Údaje čerpá z energetického posudku.</w:t>
            </w:r>
          </w:p>
          <w:p w14:paraId="03750CFF" w14:textId="77777777" w:rsidR="00D6011C" w:rsidRPr="00471B49" w:rsidRDefault="00D6011C" w:rsidP="002157CD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</w:p>
          <w:p w14:paraId="22E85640" w14:textId="46418BCC" w:rsidR="00D6011C" w:rsidRPr="00471B49" w:rsidRDefault="00D6011C" w:rsidP="002157CD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471B49">
              <w:rPr>
                <w:i/>
                <w:iCs/>
                <w:sz w:val="20"/>
                <w:szCs w:val="20"/>
              </w:rPr>
              <w:t>Jedná se o hodnotu, která vznikne odečtem předpokládané hodnoty konečné spotřeby energie po realizaci projektu od hodnoty</w:t>
            </w:r>
            <w:r w:rsidRPr="00471B49">
              <w:rPr>
                <w:i/>
                <w:iCs/>
              </w:rPr>
              <w:t xml:space="preserve"> </w:t>
            </w:r>
            <w:r w:rsidRPr="00471B49">
              <w:rPr>
                <w:i/>
                <w:iCs/>
                <w:sz w:val="20"/>
                <w:szCs w:val="20"/>
              </w:rPr>
              <w:t>konečné spotřeby energie před realizací projektu</w:t>
            </w:r>
          </w:p>
          <w:p w14:paraId="77F49A37" w14:textId="77777777" w:rsidR="002157CD" w:rsidRPr="00471B49" w:rsidRDefault="002157CD" w:rsidP="002157CD">
            <w:pPr>
              <w:pStyle w:val="Odstavecseseznamem"/>
              <w:ind w:left="0"/>
              <w:jc w:val="both"/>
            </w:pPr>
          </w:p>
        </w:tc>
      </w:tr>
      <w:tr w:rsidR="002157CD" w:rsidRPr="00471B49" w14:paraId="33FA0B81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F828" w14:textId="0F6F9DC1" w:rsidR="002157CD" w:rsidRPr="00471B49" w:rsidRDefault="002157CD" w:rsidP="002157CD">
            <w:pPr>
              <w:rPr>
                <w:rFonts w:eastAsia="Times New Roman" w:cstheme="minorHAnsi"/>
              </w:rPr>
            </w:pPr>
            <w:r w:rsidRPr="00471B49">
              <w:rPr>
                <w:rFonts w:cstheme="minorHAnsi"/>
              </w:rPr>
              <w:t>Snížení emisí CO</w:t>
            </w:r>
            <w:r w:rsidRPr="00471B49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6C8" w14:textId="1F2FAE52" w:rsidR="002157CD" w:rsidRPr="00471B49" w:rsidRDefault="002157CD" w:rsidP="002157CD">
            <w:pPr>
              <w:pStyle w:val="Odstavecseseznamem"/>
              <w:ind w:left="0"/>
              <w:jc w:val="both"/>
            </w:pPr>
            <w:r w:rsidRPr="00471B49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4EBD" w14:textId="77777777" w:rsidR="002157CD" w:rsidRPr="00471B49" w:rsidRDefault="002157CD" w:rsidP="002157CD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7666" w14:textId="77777777" w:rsidR="002157CD" w:rsidRPr="00471B49" w:rsidRDefault="002157CD" w:rsidP="002157CD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471B49">
              <w:rPr>
                <w:bCs/>
                <w:i/>
                <w:iCs/>
                <w:sz w:val="20"/>
                <w:szCs w:val="20"/>
              </w:rPr>
              <w:t>Cílová hodnota: Není stanovena. Žadatel vyplňuje údaj dle předpokládaného dosaženého snížení emisí CO2. Údaje čerpá z energetického posudku.</w:t>
            </w:r>
          </w:p>
          <w:p w14:paraId="3747A01A" w14:textId="77777777" w:rsidR="00D6011C" w:rsidRPr="00471B49" w:rsidRDefault="00D6011C" w:rsidP="002157CD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</w:p>
          <w:p w14:paraId="15344193" w14:textId="10C45722" w:rsidR="00D6011C" w:rsidRPr="00471B49" w:rsidRDefault="00D6011C" w:rsidP="002157CD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471B49">
              <w:rPr>
                <w:i/>
                <w:iCs/>
                <w:sz w:val="20"/>
                <w:szCs w:val="20"/>
              </w:rPr>
              <w:t>Jedná se o hodnotu, která vznikne odečtem předpokládané hodnoty emisí CO</w:t>
            </w:r>
            <w:r w:rsidRPr="00471B49">
              <w:rPr>
                <w:i/>
                <w:iCs/>
                <w:sz w:val="20"/>
                <w:szCs w:val="20"/>
                <w:vertAlign w:val="subscript"/>
              </w:rPr>
              <w:t xml:space="preserve">2 </w:t>
            </w:r>
            <w:r w:rsidRPr="00471B49">
              <w:rPr>
                <w:i/>
                <w:iCs/>
                <w:sz w:val="20"/>
                <w:szCs w:val="20"/>
              </w:rPr>
              <w:t>po realizaci projektu od hodnoty emisí CO</w:t>
            </w:r>
            <w:r w:rsidRPr="00471B49">
              <w:rPr>
                <w:i/>
                <w:iCs/>
                <w:sz w:val="20"/>
                <w:szCs w:val="20"/>
                <w:vertAlign w:val="subscript"/>
              </w:rPr>
              <w:t>2</w:t>
            </w:r>
            <w:r w:rsidRPr="00471B49">
              <w:rPr>
                <w:i/>
                <w:iCs/>
                <w:sz w:val="20"/>
                <w:szCs w:val="20"/>
              </w:rPr>
              <w:t xml:space="preserve"> před realizací projektu.</w:t>
            </w:r>
          </w:p>
          <w:p w14:paraId="74607875" w14:textId="77777777" w:rsidR="002157CD" w:rsidRPr="00471B49" w:rsidRDefault="002157CD" w:rsidP="002157CD">
            <w:pPr>
              <w:pStyle w:val="Odstavecseseznamem"/>
              <w:ind w:left="0"/>
              <w:jc w:val="both"/>
            </w:pPr>
          </w:p>
        </w:tc>
      </w:tr>
      <w:tr w:rsidR="002157CD" w:rsidRPr="00471B49" w14:paraId="579A98C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F57" w14:textId="629BFA40" w:rsidR="002157CD" w:rsidRPr="00471B49" w:rsidRDefault="002157CD" w:rsidP="002157CD">
            <w:pPr>
              <w:rPr>
                <w:rFonts w:cstheme="minorHAnsi"/>
              </w:rPr>
            </w:pPr>
            <w:r w:rsidRPr="00471B49">
              <w:rPr>
                <w:rFonts w:cstheme="minorHAnsi"/>
              </w:rPr>
              <w:t>Úspora primární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7BA" w14:textId="4378C78A" w:rsidR="002157CD" w:rsidRPr="00471B49" w:rsidRDefault="002157CD" w:rsidP="002157CD">
            <w:pPr>
              <w:pStyle w:val="Odstavecseseznamem"/>
              <w:ind w:left="0"/>
              <w:jc w:val="both"/>
            </w:pPr>
            <w:r w:rsidRPr="00471B49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2A1B" w14:textId="77777777" w:rsidR="002157CD" w:rsidRPr="00471B49" w:rsidRDefault="002157CD" w:rsidP="002157CD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5752" w14:textId="77777777" w:rsidR="00D6011C" w:rsidRPr="00471B49" w:rsidRDefault="002157CD" w:rsidP="002157CD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471B49">
              <w:rPr>
                <w:bCs/>
                <w:i/>
                <w:iCs/>
                <w:sz w:val="20"/>
                <w:szCs w:val="20"/>
              </w:rPr>
              <w:t>Cílová hodnota: Není stanovena. Žadatel vyplňuje údaj dle předpokládané dosažené úspory primární energie. Údaje čerpá z energetického posudku.</w:t>
            </w:r>
          </w:p>
          <w:p w14:paraId="06E4FF4B" w14:textId="77777777" w:rsidR="00D6011C" w:rsidRPr="00471B49" w:rsidRDefault="00D6011C" w:rsidP="002157CD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</w:p>
          <w:p w14:paraId="162EF86E" w14:textId="1A22966C" w:rsidR="002157CD" w:rsidRPr="00471B49" w:rsidRDefault="00D6011C" w:rsidP="002157CD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471B49">
              <w:rPr>
                <w:i/>
                <w:iCs/>
                <w:sz w:val="20"/>
                <w:szCs w:val="20"/>
              </w:rPr>
              <w:t>Jedná se o hodnotu, která vznikne odečtem předpokládané hodnoty primární energie</w:t>
            </w:r>
            <w:r w:rsidRPr="00471B49">
              <w:rPr>
                <w:i/>
                <w:iCs/>
                <w:sz w:val="20"/>
                <w:szCs w:val="20"/>
                <w:vertAlign w:val="subscript"/>
              </w:rPr>
              <w:t xml:space="preserve"> </w:t>
            </w:r>
            <w:r w:rsidRPr="00471B49">
              <w:rPr>
                <w:i/>
                <w:iCs/>
                <w:sz w:val="20"/>
                <w:szCs w:val="20"/>
              </w:rPr>
              <w:t>po realizaci projektu od hodnoty primární energie před realizací projektu.</w:t>
            </w:r>
            <w:r w:rsidR="002157CD" w:rsidRPr="00471B49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2A7B4F36" w14:textId="77777777" w:rsidR="002157CD" w:rsidRPr="00471B49" w:rsidRDefault="002157CD" w:rsidP="002157CD">
            <w:pPr>
              <w:pStyle w:val="Odstavecseseznamem"/>
              <w:ind w:left="0"/>
              <w:jc w:val="both"/>
            </w:pPr>
          </w:p>
        </w:tc>
      </w:tr>
    </w:tbl>
    <w:p w14:paraId="13D3D806" w14:textId="77777777" w:rsidR="00B736F1" w:rsidRPr="00471B49" w:rsidRDefault="00B736F1" w:rsidP="00FC7824">
      <w:pPr>
        <w:pStyle w:val="Nadpis1"/>
        <w:numPr>
          <w:ilvl w:val="0"/>
          <w:numId w:val="4"/>
        </w:numPr>
      </w:pPr>
      <w:bookmarkStart w:id="60" w:name="_Toc73346732"/>
      <w:bookmarkStart w:id="61" w:name="_Toc182316016"/>
      <w:r w:rsidRPr="00471B49">
        <w:lastRenderedPageBreak/>
        <w:t>ANALÝZA ROZVOJE SOCIÁLNÍ SLUŽEB V MÍSTĚ REALIZACE PROJEKTU</w:t>
      </w:r>
      <w:bookmarkEnd w:id="60"/>
      <w:bookmarkEnd w:id="61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471B49" w14:paraId="35CD22AF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7BE97AB" w14:textId="6E595935" w:rsidR="00E95004" w:rsidRPr="00471B49" w:rsidRDefault="00E95004" w:rsidP="00CC02A7">
            <w:pPr>
              <w:rPr>
                <w:b/>
                <w:bCs/>
                <w:sz w:val="24"/>
                <w:szCs w:val="24"/>
              </w:rPr>
            </w:pPr>
            <w:r w:rsidRPr="00471B49">
              <w:rPr>
                <w:b/>
                <w:bCs/>
                <w:sz w:val="24"/>
                <w:szCs w:val="24"/>
              </w:rPr>
              <w:t xml:space="preserve">Popis </w:t>
            </w:r>
            <w:r w:rsidR="004F2AFD" w:rsidRPr="00471B49">
              <w:rPr>
                <w:b/>
                <w:bCs/>
                <w:sz w:val="24"/>
                <w:szCs w:val="24"/>
              </w:rPr>
              <w:t>analýzy situace v místě realizace projektu a doložte:</w:t>
            </w:r>
          </w:p>
        </w:tc>
      </w:tr>
      <w:tr w:rsidR="00E95004" w:rsidRPr="00471B49" w14:paraId="374BDC5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0A691D" w14:textId="77777777" w:rsidR="004F2AFD" w:rsidRPr="00471B49" w:rsidRDefault="004F2AFD" w:rsidP="004F2AFD">
            <w:pPr>
              <w:ind w:left="11"/>
              <w:jc w:val="both"/>
            </w:pPr>
          </w:p>
          <w:p w14:paraId="746F6622" w14:textId="77777777" w:rsidR="004F2AFD" w:rsidRPr="00471B49" w:rsidRDefault="004F2AFD" w:rsidP="00FC7824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471B49">
              <w:t>Analýza dostupných sociálních služeb v regionu, kde jsou plánovány služby uváděné v projektu.</w:t>
            </w:r>
          </w:p>
          <w:p w14:paraId="19B869D2" w14:textId="4847824F" w:rsidR="00E95004" w:rsidRPr="00471B49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1BDAB741" w14:textId="77777777" w:rsidR="004F2AFD" w:rsidRPr="00471B49" w:rsidRDefault="004F2AFD" w:rsidP="004F2AFD">
            <w:pPr>
              <w:ind w:left="11"/>
              <w:jc w:val="both"/>
              <w:rPr>
                <w:i/>
                <w:iCs/>
              </w:rPr>
            </w:pPr>
            <w:r w:rsidRPr="00471B49">
              <w:rPr>
                <w:i/>
                <w:iCs/>
              </w:rPr>
              <w:t>Zdůvodnění, proč není možné tyto služby využít.</w:t>
            </w:r>
          </w:p>
          <w:p w14:paraId="52C05363" w14:textId="77777777" w:rsidR="00E95004" w:rsidRPr="00471B49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471B49" w14:paraId="52528CB4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E4EF42" w14:textId="77777777" w:rsidR="004F2AFD" w:rsidRPr="00471B49" w:rsidRDefault="004F2AFD" w:rsidP="00FC7824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471B49">
              <w:t>Zdůvodnění výběru místa pro vznik služeb uváděných v projektu (z pohledu kapacit, návaznosti na další veřejné služby, poptávky v dané lokalitě apod.).</w:t>
            </w:r>
          </w:p>
          <w:p w14:paraId="745124EF" w14:textId="74C03C7D" w:rsidR="00E95004" w:rsidRPr="00471B49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6802E686" w14:textId="77777777" w:rsidR="00E95004" w:rsidRPr="00471B49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471B49" w14:paraId="09143E0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3B8140" w14:textId="77777777" w:rsidR="004F2AFD" w:rsidRPr="00471B49" w:rsidRDefault="004F2AFD" w:rsidP="00FC7824">
            <w:pPr>
              <w:pStyle w:val="Odstavecseseznamem"/>
              <w:numPr>
                <w:ilvl w:val="0"/>
                <w:numId w:val="8"/>
              </w:numPr>
            </w:pPr>
            <w:r w:rsidRPr="00471B49">
              <w:t>Cílový stav v oblasti sociálních služeb po realizaci projektu.</w:t>
            </w:r>
          </w:p>
          <w:p w14:paraId="43ECB00E" w14:textId="048BFC19" w:rsidR="00E95004" w:rsidRPr="00471B49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6A2ADAAE" w14:textId="0DDD7988" w:rsidR="00E95004" w:rsidRPr="00471B49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471B49" w14:paraId="41A8629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690332" w14:textId="77777777" w:rsidR="004F2AFD" w:rsidRPr="00471B49" w:rsidRDefault="004F2AFD" w:rsidP="00FC7824">
            <w:pPr>
              <w:pStyle w:val="Odstavecseseznamem"/>
              <w:numPr>
                <w:ilvl w:val="0"/>
                <w:numId w:val="8"/>
              </w:numPr>
            </w:pPr>
            <w:r w:rsidRPr="00471B49">
              <w:t>Specifikace služeb, poskytovaných v provozní fázi.</w:t>
            </w:r>
          </w:p>
          <w:p w14:paraId="689B31FB" w14:textId="52160D70" w:rsidR="00E95004" w:rsidRPr="00471B49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24D95BED" w14:textId="09530C93" w:rsidR="00E95004" w:rsidRPr="00471B49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471B49" w14:paraId="763FA06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C12FE4" w14:textId="77777777" w:rsidR="004F2AFD" w:rsidRPr="00471B49" w:rsidRDefault="004F2AFD" w:rsidP="00FC7824">
            <w:pPr>
              <w:pStyle w:val="Odstavecseseznamem"/>
              <w:numPr>
                <w:ilvl w:val="0"/>
                <w:numId w:val="8"/>
              </w:numPr>
            </w:pPr>
            <w:r w:rsidRPr="00471B49">
              <w:t>Cílové skupiny, na které jsou sociální služby zaměřené.</w:t>
            </w:r>
          </w:p>
          <w:p w14:paraId="73DB56B4" w14:textId="330E57B5" w:rsidR="00E95004" w:rsidRPr="00471B49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409A3066" w14:textId="77777777" w:rsidR="00E95004" w:rsidRPr="00471B49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471B49" w14:paraId="709B265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840EA3" w14:textId="77777777" w:rsidR="004F2AFD" w:rsidRPr="00471B49" w:rsidRDefault="004F2AFD" w:rsidP="00FC7824">
            <w:pPr>
              <w:pStyle w:val="Odstavecseseznamem"/>
              <w:numPr>
                <w:ilvl w:val="0"/>
                <w:numId w:val="8"/>
              </w:numPr>
            </w:pPr>
            <w:r w:rsidRPr="00471B49">
              <w:t xml:space="preserve">Komunikační cesty, použité pro nabídku sociálních služeb. </w:t>
            </w:r>
          </w:p>
          <w:p w14:paraId="01F89597" w14:textId="0E4E3641" w:rsidR="00E95004" w:rsidRPr="00471B49" w:rsidRDefault="00E95004" w:rsidP="00CC02A7"/>
        </w:tc>
        <w:tc>
          <w:tcPr>
            <w:tcW w:w="9384" w:type="dxa"/>
            <w:vAlign w:val="center"/>
          </w:tcPr>
          <w:p w14:paraId="388F6825" w14:textId="77777777" w:rsidR="00E95004" w:rsidRPr="00471B49" w:rsidRDefault="00E95004" w:rsidP="00CC02A7">
            <w:pPr>
              <w:rPr>
                <w:sz w:val="24"/>
                <w:szCs w:val="24"/>
              </w:rPr>
            </w:pPr>
          </w:p>
        </w:tc>
      </w:tr>
    </w:tbl>
    <w:p w14:paraId="069780F1" w14:textId="17AD3AA7" w:rsidR="00B736F1" w:rsidRPr="00471B49" w:rsidRDefault="00B736F1" w:rsidP="00B736F1">
      <w:r w:rsidRPr="00471B49">
        <w:br w:type="page"/>
      </w:r>
    </w:p>
    <w:p w14:paraId="53B7694D" w14:textId="77777777" w:rsidR="006C7A60" w:rsidRPr="00471B49" w:rsidRDefault="006C7A60" w:rsidP="00FC7824">
      <w:pPr>
        <w:pStyle w:val="Nadpis1"/>
        <w:numPr>
          <w:ilvl w:val="0"/>
          <w:numId w:val="4"/>
        </w:numPr>
      </w:pPr>
      <w:bookmarkStart w:id="62" w:name="_Toc98161691"/>
      <w:bookmarkStart w:id="63" w:name="_Toc182316017"/>
      <w:r w:rsidRPr="00471B49">
        <w:lastRenderedPageBreak/>
        <w:t>PŘÍLOHY OSNOVY – vzory</w:t>
      </w:r>
      <w:bookmarkStart w:id="64" w:name="_Hlk93505345"/>
      <w:bookmarkEnd w:id="62"/>
      <w:bookmarkEnd w:id="63"/>
    </w:p>
    <w:bookmarkEnd w:id="64"/>
    <w:p w14:paraId="070A45F7" w14:textId="0274B854" w:rsidR="00E9263E" w:rsidRPr="00471B49" w:rsidRDefault="006C7A60" w:rsidP="00FC7824">
      <w:pPr>
        <w:pStyle w:val="Odstavecseseznamem"/>
        <w:numPr>
          <w:ilvl w:val="0"/>
          <w:numId w:val="5"/>
        </w:numPr>
      </w:pPr>
      <w:r w:rsidRPr="00471B49">
        <w:t xml:space="preserve">Podrobný strukturovaný rozpočet (Příloha č. </w:t>
      </w:r>
      <w:r w:rsidR="00446225" w:rsidRPr="00471B49">
        <w:t>4</w:t>
      </w:r>
      <w:r w:rsidRPr="00471B49">
        <w:t xml:space="preserve"> SP)</w:t>
      </w:r>
    </w:p>
    <w:p w14:paraId="52D023DD" w14:textId="0AB302FD" w:rsidR="00DA1BA9" w:rsidRPr="00471B49" w:rsidRDefault="00DA1BA9" w:rsidP="00FC7824">
      <w:pPr>
        <w:pStyle w:val="Odstavecseseznamem"/>
        <w:numPr>
          <w:ilvl w:val="0"/>
          <w:numId w:val="5"/>
        </w:numPr>
      </w:pPr>
      <w:r w:rsidRPr="00471B49">
        <w:t xml:space="preserve">Nezávazný vzor finanční rozvahy provozu </w:t>
      </w:r>
      <w:r w:rsidR="00435923" w:rsidRPr="00471B49">
        <w:t>sociální služby (Příloha č. 5)</w:t>
      </w:r>
    </w:p>
    <w:p w14:paraId="562E6B64" w14:textId="7B20EEB0" w:rsidR="00DA1BA9" w:rsidRPr="00471B49" w:rsidRDefault="00DA1BA9" w:rsidP="00455E7A">
      <w:pPr>
        <w:pStyle w:val="Nadpis2"/>
        <w:pageBreakBefore/>
        <w:numPr>
          <w:ilvl w:val="0"/>
          <w:numId w:val="0"/>
        </w:numPr>
      </w:pPr>
      <w:bookmarkStart w:id="65" w:name="_Toc182316018"/>
      <w:r w:rsidRPr="00471B49">
        <w:lastRenderedPageBreak/>
        <w:t>Příloha č. 5 Studie proveditelnosti: Nezávazný vzor finanční rozvahy provozu soc. služby</w:t>
      </w:r>
      <w:bookmarkEnd w:id="65"/>
    </w:p>
    <w:tbl>
      <w:tblPr>
        <w:tblW w:w="1303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1"/>
        <w:gridCol w:w="1536"/>
        <w:gridCol w:w="6199"/>
        <w:gridCol w:w="1455"/>
      </w:tblGrid>
      <w:tr w:rsidR="00DA1BA9" w:rsidRPr="00471B49" w14:paraId="0A9098C3" w14:textId="77777777" w:rsidTr="00DA1BA9">
        <w:trPr>
          <w:trHeight w:val="370"/>
        </w:trPr>
        <w:tc>
          <w:tcPr>
            <w:tcW w:w="1303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noWrap/>
            <w:vAlign w:val="bottom"/>
            <w:hideMark/>
          </w:tcPr>
          <w:p w14:paraId="2682FF80" w14:textId="77777777" w:rsidR="00DA1BA9" w:rsidRPr="00471B4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Finanční rozvaha sociální služby</w:t>
            </w:r>
          </w:p>
        </w:tc>
      </w:tr>
      <w:tr w:rsidR="00DA1BA9" w:rsidRPr="00471B49" w14:paraId="4C2FA7C0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8411A59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Poskytovatel: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49CBA4D" w14:textId="77777777" w:rsidR="00DA1BA9" w:rsidRPr="00471B4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A3DA04" w14:textId="77777777" w:rsidR="00DA1BA9" w:rsidRPr="00471B4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47EF8E37" w14:textId="77777777" w:rsidR="00DA1BA9" w:rsidRPr="00471B4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471B49" w14:paraId="7786ECFE" w14:textId="77777777" w:rsidTr="00DA1BA9">
        <w:trPr>
          <w:trHeight w:val="38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B434D6F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Název služby: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FFE8F9D" w14:textId="77777777" w:rsidR="00DA1BA9" w:rsidRPr="00471B4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3D85048" w14:textId="77777777" w:rsidR="00DA1BA9" w:rsidRPr="00471B4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3C8C9041" w14:textId="77777777" w:rsidR="00DA1BA9" w:rsidRPr="00471B4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471B49" w14:paraId="49A0C279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E3ED53F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Zdroj příjmů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B8786DD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4D8FDF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Nákladová položka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6F9531B4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</w:tr>
      <w:tr w:rsidR="00DA1BA9" w:rsidRPr="00471B49" w14:paraId="1E630FDF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6E01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F23B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B5AA16A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F537F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471B49" w14:paraId="524EE7D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A498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Dotace MPSV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391C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A9A8B24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 1 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89EBF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75AB43F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16DF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Dotace jiný </w:t>
            </w:r>
            <w:proofErr w:type="gramStart"/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rezort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34D6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EF0D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1.1.1 Potraviny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9A27B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234F0AE8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46BF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Dotace úřad práce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F145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9C6A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1.1.2 Kancelářské potřeby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958C3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62D768C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267F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Dotace kraj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A32B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519B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1.1.3 Vybavení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A8EDC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7C624B1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B3B3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Dotace obec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C673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FD52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1.1.4 Pohonné hmoty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E20EE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590EA56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6CBA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Příspěvek zřizovatele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09A4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ABE7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1.1.5 jiné (doplnit)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56FCB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3D749F7B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0E34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Úhrady uživatelů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93B0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D3CCFC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1.2 Nemateriálové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BB7BE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039F0F8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71903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Fondy zdravotních pojišťoven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4E13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9EAFB67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1.2.1 Energie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B89B8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5E044AA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1339" w14:textId="4A4BBBDD" w:rsidR="00DA1BA9" w:rsidRPr="00471B49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Dotace – strukturální</w:t>
            </w:r>
            <w:r w:rsidR="00DA1BA9"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fondy EU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2422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0F8F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1.2.1.1 Elektřina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9A74F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3A8C1DA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CBE7" w14:textId="5672EB05" w:rsidR="00DA1BA9" w:rsidRPr="00471B49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Jiné – uveďte</w:t>
            </w:r>
            <w:r w:rsidR="00DA1BA9"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jaké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3CD3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57AD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1.2.1.2 Plyn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A4669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237608F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C5BA003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59F9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78DA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1.2.1.3 Vodné a stočné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72367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1A6F738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26A7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7603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246B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1.2.1.4 likvidace odpadu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6C063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1C9ED00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BD0B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1A26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D6504C3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1.2.2 Opravy a udržování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48855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47D2F282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DB17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B175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C6DF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1.2.2.1 Opravy a udržování budov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22C1B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637409E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31E2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579B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D178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1.2.2.2 Opravy a udržování automobilů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5B241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30E613E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D0A4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13F9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FC9D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1.2.2.3 Opravy a udržování jiné (doplň)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405FA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637F23A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39DE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A3AF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0694697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1.2.3 Cestovní náhrady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5FCC7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7B6A8B0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8555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CD6B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3285CEA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1.2.4 ostatní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124B8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38B6429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5067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568F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8F4E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1.2.4.1 telefony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C77A2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4F01463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724C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A67A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5A21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1.2.4.2 poštovné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F8C98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52A4DA4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58C9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08B0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108B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1.2.4.3 ostatní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77EB5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5C19FF6A" w14:textId="77777777" w:rsidTr="001D16CA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4DDA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744C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41C1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1.2.4.4 nájemné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66128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11BDCE3E" w14:textId="77777777" w:rsidTr="001D16CA">
        <w:trPr>
          <w:trHeight w:val="2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7513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457F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130B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1.2.4.5 právní a ekonomické služby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7B36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299BABC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CB4F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64AC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058E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1.2.4.6 kurzy a školení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E0829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60A9D3D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51C0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0608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49CE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1.2.4.7 správa webových stránek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24910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008D957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9216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36CC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2406" w14:textId="55764535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1.2.4.8 pořízení dlouhodobého nehm</w:t>
            </w:r>
            <w:r w:rsidR="00E61F4F"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otného</w:t>
            </w: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E61F4F"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majetku </w:t>
            </w: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do částky…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7D405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44F9160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B5CC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47B3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753E" w14:textId="68423220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1.2.4.9 ostatní (doplň</w:t>
            </w:r>
            <w:r w:rsidR="00E61F4F"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te</w:t>
            </w: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CB5DA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62A0E04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0BD7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0B06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118CFCD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1.3 Jiné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8D785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2127725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0C1E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B76F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16D03AE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1.3.1 odpisy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2E27C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2647445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0511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1D03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542F300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1.3.2 pojištění, daně, poplatky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13692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3F28DCF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E4D9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1C7E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8C6E870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2 Osobní náklady celkem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FE249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70E70E7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DBE6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D1EF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B28D53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2.1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47846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3F246E6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C603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4D84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1C86E23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2.1.1 Hrubé mzdy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5FC7E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05CBC64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20CA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D360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6ECFC97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2.1.2 OON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30A38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56BF00C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A97D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269C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FE5EE70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2.1.3 OON DPP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90844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4E43F32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B7AB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121B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2DF80BC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2.1.4 ostatní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A6790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3AA598E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08F8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D7DB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2DA427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2.2 Odvody na zdravotní a sociální pojištění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F63D5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2D7C0FB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9EED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DA57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7361958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2.2.1 pojistné k mzdám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7015C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7C2D3DC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0160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6DF4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6F1EAE" w14:textId="72AB1346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2.2.2 pojistné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8C868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426B58D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1E9B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0623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84E40DB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2.2.3 ostatní pojistné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B1116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471B49" w14:paraId="33E7D01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7CC8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CE3D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2AABBE0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2.3 ostatní sociální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63F50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FA8102A" w14:textId="77777777" w:rsidTr="00DA1BA9">
        <w:trPr>
          <w:trHeight w:val="30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7E4F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7DE1" w14:textId="77777777" w:rsidR="00DA1BA9" w:rsidRPr="00471B4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4092112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1B49">
              <w:rPr>
                <w:rFonts w:ascii="Calibri" w:eastAsia="Times New Roman" w:hAnsi="Calibri" w:cs="Calibri"/>
                <w:color w:val="000000"/>
                <w:lang w:eastAsia="cs-CZ"/>
              </w:rPr>
              <w:t>Celkové náklady na realizaci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80A8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6697E203" w14:textId="2FCFB72A" w:rsidR="00DA1BA9" w:rsidRDefault="00DA1BA9" w:rsidP="00DA1BA9">
      <w:pPr>
        <w:pStyle w:val="Odstavecseseznamem"/>
        <w:ind w:left="1066"/>
      </w:pPr>
    </w:p>
    <w:p w14:paraId="3920EC2C" w14:textId="77777777" w:rsidR="00DA1BA9" w:rsidRPr="00446225" w:rsidRDefault="00DA1BA9" w:rsidP="00DA1BA9">
      <w:pPr>
        <w:pStyle w:val="Odstavecseseznamem"/>
        <w:ind w:left="1068"/>
      </w:pPr>
    </w:p>
    <w:sectPr w:rsidR="00DA1BA9" w:rsidRPr="00446225" w:rsidSect="006579AA">
      <w:headerReference w:type="default" r:id="rId12"/>
      <w:footerReference w:type="defaul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1F10FB62" w:rsidR="002168BD" w:rsidRDefault="002168BD">
    <w:pPr>
      <w:pStyle w:val="Zpat"/>
    </w:pPr>
    <w:r>
      <w:t>Verze: 1.</w:t>
    </w:r>
    <w:r w:rsidR="007D6535">
      <w:t>0</w:t>
    </w:r>
  </w:p>
  <w:p w14:paraId="163A9DD0" w14:textId="503DC093" w:rsidR="002168BD" w:rsidRDefault="002168BD">
    <w:pPr>
      <w:pStyle w:val="Zpat"/>
    </w:pPr>
    <w:r>
      <w:t xml:space="preserve">Platnost od: </w:t>
    </w:r>
    <w:r w:rsidR="008C30DA">
      <w:t>15</w:t>
    </w:r>
    <w:r w:rsidR="00BE49D3" w:rsidRPr="00BE49D3">
      <w:t>.</w:t>
    </w:r>
    <w:r w:rsidR="008C30DA">
      <w:t>11</w:t>
    </w:r>
    <w:r w:rsidR="00BE49D3" w:rsidRPr="00BE49D3">
      <w:t>.2024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4356087"/>
      <w:docPartObj>
        <w:docPartGallery w:val="Page Numbers (Bottom of Page)"/>
        <w:docPartUnique/>
      </w:docPartObj>
    </w:sdtPr>
    <w:sdtEndPr/>
    <w:sdtContent>
      <w:p w14:paraId="2DB98FF6" w14:textId="77777777" w:rsidR="006075C7" w:rsidRDefault="006075C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D49347" w14:textId="77777777" w:rsidR="006075C7" w:rsidRDefault="006075C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1836627"/>
      <w:docPartObj>
        <w:docPartGallery w:val="Page Numbers (Bottom of Page)"/>
        <w:docPartUnique/>
      </w:docPartObj>
    </w:sdtPr>
    <w:sdtEndPr/>
    <w:sdtContent>
      <w:p w14:paraId="6DA3DCF1" w14:textId="762BF022" w:rsidR="006075C7" w:rsidRDefault="006075C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2B94A5" w14:textId="7A5A19FC" w:rsidR="006075C7" w:rsidRDefault="006075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025AA3F2" w14:textId="6B0A0B9C" w:rsidR="00D948A7" w:rsidRDefault="00D948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273FE">
        <w:t>Jedná se o prokázání zkušeností s provozováním sociální služby, jíž žadatel doloží odkazem na příslušnou stránku Registru poskytovatelů sociálních služeb (</w:t>
      </w:r>
      <w:r w:rsidR="009D7055">
        <w:t xml:space="preserve">funkční </w:t>
      </w:r>
      <w:r w:rsidR="000273FE">
        <w:t>přím</w:t>
      </w:r>
      <w:r w:rsidR="009D7055">
        <w:t>ý</w:t>
      </w:r>
      <w:r w:rsidR="000273FE">
        <w:t xml:space="preserve"> odkaz na jím registrovanou službu – z n</w:t>
      </w:r>
      <w:r w:rsidR="00025FA6">
        <w:t>ějž</w:t>
      </w:r>
      <w:r w:rsidR="000273FE">
        <w:t xml:space="preserve"> bude zřetelné, že je žadatel poskytovatelem konkrétní soc. služby).  </w:t>
      </w:r>
      <w:r w:rsidRPr="002168BD">
        <w:rPr>
          <w:rFonts w:eastAsia="Times New Roman"/>
        </w:rPr>
        <w:t>V případě žadatelů, jimiž jsou ÚSC, jež nejsou poskytovateli SOHZ a jež svěří výhodu z poskytnuté dotace jinému poskytovateli SOHZ (viz kap. 7.2 Specifických pravidel), se jedná o prokázání zkušenosti poskytovatelů (resp. potenciálních poskytovatelů</w:t>
      </w:r>
      <w:r w:rsidR="00252770">
        <w:rPr>
          <w:rFonts w:eastAsia="Times New Roman"/>
        </w:rPr>
        <w:t>)</w:t>
      </w:r>
      <w:r w:rsidR="002168BD" w:rsidRPr="002168BD">
        <w:rPr>
          <w:rFonts w:eastAsia="Times New Roman"/>
        </w:rPr>
        <w:t>.</w:t>
      </w:r>
    </w:p>
  </w:footnote>
  <w:footnote w:id="3">
    <w:p w14:paraId="13962C57" w14:textId="62B682E1" w:rsidR="00AB59D4" w:rsidRPr="00AB59D4" w:rsidRDefault="00AB59D4" w:rsidP="007F18FC">
      <w:pPr>
        <w:spacing w:after="0" w:line="240" w:lineRule="auto"/>
        <w:jc w:val="both"/>
        <w:rPr>
          <w:sz w:val="20"/>
          <w:szCs w:val="20"/>
        </w:rPr>
      </w:pPr>
      <w:r w:rsidRPr="000C045E">
        <w:rPr>
          <w:rStyle w:val="Znakapoznpodarou"/>
          <w:rFonts w:cstheme="minorHAnsi"/>
        </w:rPr>
        <w:footnoteRef/>
      </w:r>
      <w:r w:rsidRPr="00AB59D4">
        <w:rPr>
          <w:sz w:val="20"/>
          <w:szCs w:val="20"/>
        </w:rPr>
        <w:t>Malé a střední podniky (MSP) jsou definovány v </w:t>
      </w:r>
      <w:hyperlink r:id="rId1" w:history="1">
        <w:r w:rsidRPr="00AB59D4">
          <w:rPr>
            <w:sz w:val="20"/>
            <w:szCs w:val="20"/>
          </w:rPr>
          <w:t>doporučení EU 2003/361</w:t>
        </w:r>
      </w:hyperlink>
      <w:r w:rsidRPr="00AB59D4">
        <w:rPr>
          <w:sz w:val="20"/>
          <w:szCs w:val="20"/>
        </w:rPr>
        <w:t xml:space="preserve"> V rámci kategorie malých a středních podniků jsou vymezeny mikropodniky jako podniky, které zaměstnávají méně než 10 osob a jejichž roční obrat nebo bilanční suma roční rozvahy nepřesahuje 2 milionů EUR, malé podniky zaměstnávají méně než 50 osob a jejichž roční obrat nebo bilanční suma roční rozvahy nepřesahuje 10 milionů EUR. Velký podnik zaměstnává více než 250 osob a roční obrat nebo bilanční suma roční rozvahy přesahuje 50 milionů EUR. Územní samosprávné celky a státní podniky jsou považovány za „Velký podnik“.</w:t>
      </w:r>
    </w:p>
  </w:footnote>
  <w:footnote w:id="4">
    <w:p w14:paraId="79778F0E" w14:textId="485FD71D" w:rsidR="008360C0" w:rsidRDefault="008360C0">
      <w:pPr>
        <w:pStyle w:val="Textpoznpodarou"/>
      </w:pPr>
      <w:r>
        <w:rPr>
          <w:rStyle w:val="Znakapoznpodarou"/>
        </w:rPr>
        <w:footnoteRef/>
      </w:r>
      <w:r>
        <w:t xml:space="preserve"> Ve smyslu celkové roční kapacity dané služby.</w:t>
      </w:r>
    </w:p>
  </w:footnote>
  <w:footnote w:id="5">
    <w:p w14:paraId="0B8CD9F6" w14:textId="5B4475F1" w:rsidR="008360C0" w:rsidRDefault="008360C0">
      <w:pPr>
        <w:pStyle w:val="Textpoznpodarou"/>
      </w:pPr>
      <w:r>
        <w:rPr>
          <w:rStyle w:val="Znakapoznpodarou"/>
        </w:rPr>
        <w:footnoteRef/>
      </w:r>
      <w:r>
        <w:t xml:space="preserve"> Ve smyslu celkové roční kapacity dané služby.</w:t>
      </w:r>
    </w:p>
  </w:footnote>
  <w:footnote w:id="6">
    <w:p w14:paraId="352839C2" w14:textId="77777777" w:rsidR="00513297" w:rsidRDefault="00513297" w:rsidP="00513297">
      <w:pPr>
        <w:pStyle w:val="Textpoznpodarou"/>
      </w:pPr>
      <w:r>
        <w:rPr>
          <w:rStyle w:val="Znakapoznpodarou"/>
        </w:rPr>
        <w:footnoteRef/>
      </w:r>
      <w:r>
        <w:t xml:space="preserve"> Ve smyslu celkové roční kapacity dané služby.</w:t>
      </w:r>
    </w:p>
  </w:footnote>
  <w:footnote w:id="7">
    <w:p w14:paraId="1227C114" w14:textId="77777777" w:rsidR="00456620" w:rsidRDefault="00456620" w:rsidP="00456620">
      <w:pPr>
        <w:pStyle w:val="Textpoznpodarou"/>
      </w:pPr>
      <w:r>
        <w:rPr>
          <w:rStyle w:val="Znakapoznpodarou"/>
        </w:rPr>
        <w:footnoteRef/>
      </w:r>
      <w:r>
        <w:t xml:space="preserve"> Toto pole vyplňuje pouze žadatel, typu ÚSC, který převádí výhodu z poskytnuté dotace na vybraného poskytovatele SOHZ. V opačných případech, je toto pole nerelevantní.</w:t>
      </w:r>
    </w:p>
  </w:footnote>
  <w:footnote w:id="8">
    <w:p w14:paraId="07FB0FA7" w14:textId="77777777" w:rsidR="00456620" w:rsidRDefault="00456620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9">
    <w:p w14:paraId="7AD563BF" w14:textId="77777777" w:rsidR="00456620" w:rsidRDefault="00456620" w:rsidP="00011122">
      <w:pPr>
        <w:pStyle w:val="Textpoznpodarou"/>
      </w:pPr>
      <w:r>
        <w:rPr>
          <w:rStyle w:val="Znakapoznpodarou"/>
        </w:rPr>
        <w:footnoteRef/>
      </w:r>
      <w:r>
        <w:t xml:space="preserve"> Týká se podpory žadatelů v režimu podpory SOHZ typu II – „nové služby.“</w:t>
      </w:r>
    </w:p>
  </w:footnote>
  <w:footnote w:id="10">
    <w:p w14:paraId="0DDE14B5" w14:textId="08121A67" w:rsidR="00AC4402" w:rsidRPr="00CC02A7" w:rsidRDefault="00AC44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C02A7">
        <w:t>Povinnou přílohou SP je analýza potřebnosti plánované infrastruktury v daném území/obci.</w:t>
      </w:r>
    </w:p>
  </w:footnote>
  <w:footnote w:id="11">
    <w:p w14:paraId="0FE46D32" w14:textId="77777777" w:rsidR="00AC4402" w:rsidRPr="00CC02A7" w:rsidRDefault="00AC4402" w:rsidP="00E87CAD">
      <w:pPr>
        <w:pStyle w:val="Textpoznpodarou"/>
      </w:pPr>
      <w:r w:rsidRPr="00CC02A7">
        <w:rPr>
          <w:rStyle w:val="Znakapoznpodarou"/>
        </w:rPr>
        <w:footnoteRef/>
      </w:r>
      <w:r w:rsidRPr="00CC02A7">
        <w:t xml:space="preserve"> Uveďte zdůvodnění potřebnosti realizace investic:</w:t>
      </w:r>
    </w:p>
    <w:p w14:paraId="493DC745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 xml:space="preserve">zdůvodnění potřebnosti pořizovaného vybavení ve vztahu ke kapacitě, druhu sociální služby a cílovým skupinám sociální služby; </w:t>
      </w:r>
    </w:p>
    <w:p w14:paraId="62126D11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staveb a stavebních úprav;</w:t>
      </w:r>
    </w:p>
    <w:p w14:paraId="77EF1E8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vybudování či úpravy objektů technického zázemí;</w:t>
      </w:r>
    </w:p>
    <w:p w14:paraId="2B7437A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nákupu nemovitostí;</w:t>
      </w:r>
    </w:p>
    <w:p w14:paraId="645A6FAA" w14:textId="2488DF10" w:rsidR="00AC4402" w:rsidRDefault="00AC4402" w:rsidP="00E87CAD">
      <w:pPr>
        <w:pStyle w:val="Textpoznpodarou"/>
      </w:pPr>
      <w:r w:rsidRPr="00CC02A7">
        <w:t>o</w:t>
      </w:r>
      <w:r w:rsidRPr="00CC02A7">
        <w:tab/>
        <w:t>zdůvodnění potřebnosti pořízení vybavení staveb</w:t>
      </w:r>
    </w:p>
  </w:footnote>
  <w:footnote w:id="12">
    <w:p w14:paraId="53446276" w14:textId="06351ED1" w:rsidR="003A513C" w:rsidRDefault="003A513C" w:rsidP="00521E95">
      <w:pPr>
        <w:pStyle w:val="Textpoznpodarou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</w:t>
      </w:r>
      <w:r w:rsidR="0090071C">
        <w:t>em</w:t>
      </w:r>
      <w:r w:rsidRPr="00C821EB">
        <w:t xml:space="preserve"> 183/2006 Sb., o územním plánování a stavebním řádu, ve znění pozdějších předpisů</w:t>
      </w:r>
      <w:r w:rsidR="0090071C">
        <w:t xml:space="preserve"> </w:t>
      </w:r>
      <w:bookmarkStart w:id="40" w:name="_Hlk166512955"/>
      <w:r w:rsidR="0090071C">
        <w:t>nebo dle zákona 283/2021 Sb., stavební zákon, ve znění pozdějších předpisů</w:t>
      </w:r>
      <w:bookmarkEnd w:id="40"/>
      <w:r w:rsidRPr="00C821EB">
        <w:t>, případně uveďte, že projekt v žádném z popsaných postupů nepodléhá územní rozhodnutí atp.</w:t>
      </w:r>
    </w:p>
  </w:footnote>
  <w:footnote w:id="13">
    <w:p w14:paraId="54296620" w14:textId="77777777" w:rsidR="003A513C" w:rsidRDefault="003A513C" w:rsidP="00B75D6F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14">
    <w:p w14:paraId="72D05727" w14:textId="6E99AFB2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</w:t>
      </w:r>
      <w:r w:rsidR="0090071C">
        <w:t xml:space="preserve">, případně nad rámec </w:t>
      </w:r>
      <w:r w:rsidR="00561894">
        <w:t xml:space="preserve">požadavků </w:t>
      </w:r>
      <w:r w:rsidR="0090071C">
        <w:t>prováděcí vyhlášky, která tuto vyhlášku nahradí</w:t>
      </w:r>
      <w:r w:rsidRPr="004F2BF9">
        <w:t xml:space="preserve"> </w:t>
      </w:r>
      <w:r>
        <w:t>nebo potřeba pořízení specifických pomůcek a vybavení z důvodu zjištěné</w:t>
      </w:r>
      <w:r w:rsidR="007F18FC">
        <w:t xml:space="preserve"> </w:t>
      </w:r>
      <w:r>
        <w:t>a doložené potřeby zařazení většího počtu osob se specifickými požadavky.</w:t>
      </w:r>
    </w:p>
  </w:footnote>
  <w:footnote w:id="15">
    <w:p w14:paraId="43FC9DCA" w14:textId="0B618B82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jedná.</w:t>
      </w:r>
    </w:p>
  </w:footnote>
  <w:footnote w:id="16">
    <w:p w14:paraId="6206D5DB" w14:textId="77777777" w:rsidR="00DF2BC8" w:rsidRDefault="00DF2BC8" w:rsidP="00DF2BC8">
      <w:pPr>
        <w:pStyle w:val="Textpoznpodarou"/>
      </w:pPr>
      <w:r>
        <w:rPr>
          <w:rStyle w:val="Znakapoznpodarou"/>
        </w:rPr>
        <w:footnoteRef/>
      </w:r>
      <w:r>
        <w:t xml:space="preserve"> Jedná se o fázi přípravnou, fázi realizační a fázi udržitelnosti.</w:t>
      </w:r>
    </w:p>
  </w:footnote>
  <w:footnote w:id="17">
    <w:p w14:paraId="424C268A" w14:textId="77777777" w:rsidR="009E6BC1" w:rsidRDefault="009E6BC1" w:rsidP="009E6BC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bookmarkStart w:id="48" w:name="_Hlk179361697"/>
      <w:r>
        <w:t>P</w:t>
      </w:r>
      <w:r w:rsidRPr="0095426C">
        <w:t>ovinn</w:t>
      </w:r>
      <w:r>
        <w:t>ou</w:t>
      </w:r>
      <w:r w:rsidRPr="0095426C">
        <w:t xml:space="preserve"> přílohou </w:t>
      </w:r>
      <w:r>
        <w:t>žádosti</w:t>
      </w:r>
      <w:r w:rsidRPr="0095426C">
        <w:t xml:space="preserve">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č. </w:t>
      </w:r>
      <w:r w:rsidRPr="00041467">
        <w:t>499/2006</w:t>
      </w:r>
      <w:r>
        <w:t xml:space="preserve"> Sb., případně projektová dokumentace odpovídající výše uvedenému vypracovaná dle vyhlášky č.</w:t>
      </w:r>
      <w:r w:rsidRPr="000D152C">
        <w:t xml:space="preserve"> 131/2024 Sb.</w:t>
      </w:r>
      <w:bookmarkEnd w:id="48"/>
    </w:p>
  </w:footnote>
  <w:footnote w:id="18">
    <w:p w14:paraId="30CDB9E7" w14:textId="3DB0FD36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doložit EIA nebo expertní posudek</w:t>
      </w:r>
    </w:p>
  </w:footnote>
  <w:footnote w:id="19">
    <w:p w14:paraId="40494B0E" w14:textId="6D60D080" w:rsidR="00AC4402" w:rsidRPr="003047C1" w:rsidRDefault="00AC4402" w:rsidP="00C3537C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>pouze pro nové stavby</w:t>
      </w:r>
      <w:r>
        <w:t>;</w:t>
      </w:r>
      <w:r w:rsidRPr="003047C1">
        <w:t xml:space="preserve"> povinnou přílohou </w:t>
      </w:r>
      <w:r w:rsidR="009E6BC1">
        <w:t>žádosti</w:t>
      </w:r>
      <w:r w:rsidRPr="003047C1">
        <w:t xml:space="preserve"> je energetický posudek vypracovaný energetickým specialistou</w:t>
      </w:r>
      <w:r>
        <w:t xml:space="preserve"> vč.</w:t>
      </w:r>
      <w:r w:rsidRPr="004E0B47">
        <w:t xml:space="preserve"> </w:t>
      </w:r>
      <w:r w:rsidRPr="003047C1">
        <w:t>PENB a</w:t>
      </w:r>
      <w:r>
        <w:t xml:space="preserve"> posouzení tepelné stability.</w:t>
      </w:r>
    </w:p>
  </w:footnote>
  <w:footnote w:id="20">
    <w:p w14:paraId="3C0F2D08" w14:textId="362BBF61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 xml:space="preserve">pouze pro </w:t>
      </w:r>
      <w:r>
        <w:t>stavební úpravy/</w:t>
      </w:r>
      <w:r w:rsidRPr="003047C1">
        <w:t>rekonstrukce budov</w:t>
      </w:r>
      <w:r>
        <w:t>;</w:t>
      </w:r>
      <w:r w:rsidRPr="003047C1">
        <w:t xml:space="preserve"> povinnou přílohou </w:t>
      </w:r>
      <w:r w:rsidR="009E6BC1">
        <w:t xml:space="preserve">žádosti o </w:t>
      </w:r>
      <w:r w:rsidR="004445E9">
        <w:t>dotaci</w:t>
      </w:r>
      <w:r w:rsidRPr="003047C1">
        <w:t xml:space="preserve"> je energetický posudek vypracovaný energetickým specialistou</w:t>
      </w:r>
      <w:r w:rsidRPr="004E0B47">
        <w:t xml:space="preserve"> vč. PENB a posouzení tepelné stability</w:t>
      </w:r>
    </w:p>
  </w:footnote>
  <w:footnote w:id="21">
    <w:p w14:paraId="29460A37" w14:textId="77777777" w:rsidR="00AC4402" w:rsidRDefault="00AC4402" w:rsidP="00CC48C4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22">
    <w:p w14:paraId="2D125010" w14:textId="77777777" w:rsidR="00AC4402" w:rsidRDefault="00AC4402" w:rsidP="00F02C00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23">
    <w:p w14:paraId="66E87B7D" w14:textId="30E35EAC" w:rsidR="00917A54" w:rsidRPr="009D5028" w:rsidRDefault="00917A54" w:rsidP="00793DA5">
      <w:pPr>
        <w:pStyle w:val="Textpoznpodarou"/>
        <w:jc w:val="both"/>
        <w:rPr>
          <w:rFonts w:ascii="Calibri" w:hAnsi="Calibri" w:cs="Calibri"/>
          <w:sz w:val="18"/>
          <w:szCs w:val="18"/>
          <w:highlight w:val="lightGray"/>
        </w:rPr>
      </w:pPr>
      <w:r w:rsidRPr="00180249">
        <w:rPr>
          <w:rStyle w:val="Znakapoznpodarou"/>
          <w:rFonts w:ascii="Calibri" w:hAnsi="Calibri" w:cs="Calibri"/>
          <w:sz w:val="18"/>
          <w:szCs w:val="18"/>
        </w:rPr>
        <w:footnoteRef/>
      </w:r>
      <w:r w:rsidRPr="00180249">
        <w:rPr>
          <w:rFonts w:ascii="Calibri" w:hAnsi="Calibri" w:cs="Calibri"/>
          <w:sz w:val="18"/>
          <w:szCs w:val="18"/>
        </w:rPr>
        <w:t xml:space="preserve"> Výše podpory z RRF představuje výši celkových způsobilých výdajů projektu bez DPH.</w:t>
      </w:r>
    </w:p>
  </w:footnote>
  <w:footnote w:id="24">
    <w:p w14:paraId="040FEE3B" w14:textId="2494C204" w:rsidR="009B51AB" w:rsidRDefault="009B51AB">
      <w:pPr>
        <w:pStyle w:val="Textpoznpodarou"/>
      </w:pPr>
      <w:r>
        <w:rPr>
          <w:rStyle w:val="Znakapoznpodarou"/>
        </w:rPr>
        <w:footnoteRef/>
      </w:r>
      <w:r>
        <w:t xml:space="preserve"> Z celkové částky vč. DPH.</w:t>
      </w:r>
    </w:p>
  </w:footnote>
  <w:footnote w:id="25">
    <w:p w14:paraId="3635FD63" w14:textId="7406826C" w:rsidR="009B51AB" w:rsidRPr="007F18FC" w:rsidRDefault="009B51AB">
      <w:pPr>
        <w:pStyle w:val="Textpoznpodarou"/>
        <w:rPr>
          <w:sz w:val="18"/>
          <w:szCs w:val="18"/>
        </w:rPr>
      </w:pPr>
      <w:r w:rsidRPr="007F18FC">
        <w:rPr>
          <w:rStyle w:val="Znakapoznpodarou"/>
          <w:sz w:val="18"/>
          <w:szCs w:val="18"/>
        </w:rPr>
        <w:footnoteRef/>
      </w:r>
      <w:r w:rsidRPr="007F18FC">
        <w:rPr>
          <w:sz w:val="18"/>
          <w:szCs w:val="18"/>
        </w:rPr>
        <w:t xml:space="preserve"> Celkové způsobilé výdaje projektu bez DPH.</w:t>
      </w:r>
    </w:p>
  </w:footnote>
  <w:footnote w:id="26">
    <w:p w14:paraId="28E89047" w14:textId="484C3DA4" w:rsidR="00AC4402" w:rsidRPr="000506AC" w:rsidRDefault="00AC4402" w:rsidP="000506AC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Povinnou přílohou SP je tento plán převedený do grafické podoby s </w:t>
      </w:r>
      <w:r w:rsidRPr="004D5F4B">
        <w:t>podrobnějším časovým členěním a vyznačením monitorovacích období. V diagramu musí být odlišitelné způsobilé a nezpůsobilé výdaje (identifikované žadatelem)</w:t>
      </w:r>
      <w:r>
        <w:t>.</w:t>
      </w:r>
    </w:p>
  </w:footnote>
  <w:footnote w:id="27">
    <w:p w14:paraId="6C2B82BF" w14:textId="77777777" w:rsidR="00AC4402" w:rsidRDefault="00AC4402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Uvedené</w:t>
      </w:r>
      <w:r w:rsidRPr="00FF0E8C">
        <w:rPr>
          <w:sz w:val="18"/>
        </w:rPr>
        <w:t xml:space="preserve"> druhy rizika jsou pouze příkladem, žadatel vyplní tabulku sám.</w:t>
      </w:r>
    </w:p>
  </w:footnote>
  <w:footnote w:id="28">
    <w:p w14:paraId="7E8CE431" w14:textId="77777777" w:rsidR="00FB3935" w:rsidRDefault="00FB3935" w:rsidP="00FB3935">
      <w:pPr>
        <w:pStyle w:val="Textpoznpodarou"/>
      </w:pPr>
      <w:r>
        <w:rPr>
          <w:rStyle w:val="Znakapoznpodarou"/>
        </w:rPr>
        <w:footnoteRef/>
      </w:r>
      <w:r>
        <w:t xml:space="preserve"> Jedná se o fázi přípravnou, fázi realizační a fázi udržitelnosti.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0460C" w14:textId="7605C2B0" w:rsidR="00AC4402" w:rsidRDefault="00AC4402">
    <w:pPr>
      <w:pStyle w:val="Zhlav"/>
      <w:jc w:val="right"/>
    </w:pPr>
  </w:p>
  <w:p w14:paraId="6D2AE428" w14:textId="43294B44" w:rsidR="00AC4402" w:rsidRDefault="0090071C" w:rsidP="0028499A">
    <w:pPr>
      <w:pStyle w:val="Zhlav"/>
      <w:tabs>
        <w:tab w:val="clear" w:pos="4536"/>
        <w:tab w:val="clear" w:pos="9072"/>
        <w:tab w:val="left" w:pos="6390"/>
      </w:tabs>
    </w:pPr>
    <w:r>
      <w:rPr>
        <w:noProof/>
      </w:rPr>
      <w:drawing>
        <wp:inline distT="0" distB="0" distL="0" distR="0" wp14:anchorId="167D8616" wp14:editId="3C855190">
          <wp:extent cx="5759450" cy="5588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B535D" w14:textId="688EBAAA" w:rsidR="0028259D" w:rsidRDefault="0090071C" w:rsidP="007F18FC">
    <w:pPr>
      <w:pStyle w:val="Normlnweb"/>
    </w:pPr>
    <w:r>
      <w:rPr>
        <w:noProof/>
      </w:rPr>
      <w:drawing>
        <wp:inline distT="0" distB="0" distL="0" distR="0" wp14:anchorId="0AEF9D6B" wp14:editId="039AC0EA">
          <wp:extent cx="5759450" cy="5588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928B4" w14:textId="77777777" w:rsidR="0090071C" w:rsidRDefault="0090071C">
    <w:pPr>
      <w:pStyle w:val="Zhlav"/>
      <w:jc w:val="right"/>
    </w:pPr>
  </w:p>
  <w:p w14:paraId="732B6B30" w14:textId="10C79E5D" w:rsidR="0090071C" w:rsidRDefault="0090071C" w:rsidP="0028499A">
    <w:pPr>
      <w:pStyle w:val="Zhlav"/>
      <w:tabs>
        <w:tab w:val="clear" w:pos="4536"/>
        <w:tab w:val="clear" w:pos="9072"/>
        <w:tab w:val="left" w:pos="63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61D93"/>
    <w:multiLevelType w:val="hybridMultilevel"/>
    <w:tmpl w:val="C1B864A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30D2B"/>
    <w:multiLevelType w:val="hybridMultilevel"/>
    <w:tmpl w:val="19AEA1F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D1626"/>
    <w:multiLevelType w:val="hybridMultilevel"/>
    <w:tmpl w:val="71F06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71874"/>
    <w:multiLevelType w:val="hybridMultilevel"/>
    <w:tmpl w:val="AEEC34DC"/>
    <w:lvl w:ilvl="0" w:tplc="9F2E1E5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391003">
    <w:abstractNumId w:val="1"/>
  </w:num>
  <w:num w:numId="2" w16cid:durableId="1386101757">
    <w:abstractNumId w:val="10"/>
  </w:num>
  <w:num w:numId="3" w16cid:durableId="506135716">
    <w:abstractNumId w:val="6"/>
  </w:num>
  <w:num w:numId="4" w16cid:durableId="1405493495">
    <w:abstractNumId w:val="3"/>
  </w:num>
  <w:num w:numId="5" w16cid:durableId="41026274">
    <w:abstractNumId w:val="0"/>
  </w:num>
  <w:num w:numId="6" w16cid:durableId="581181722">
    <w:abstractNumId w:val="8"/>
  </w:num>
  <w:num w:numId="7" w16cid:durableId="681202103">
    <w:abstractNumId w:val="4"/>
  </w:num>
  <w:num w:numId="8" w16cid:durableId="643390392">
    <w:abstractNumId w:val="5"/>
  </w:num>
  <w:num w:numId="9" w16cid:durableId="255481303">
    <w:abstractNumId w:val="2"/>
  </w:num>
  <w:num w:numId="10" w16cid:durableId="1762288865">
    <w:abstractNumId w:val="7"/>
  </w:num>
  <w:num w:numId="11" w16cid:durableId="164241589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122"/>
    <w:rsid w:val="00011EEF"/>
    <w:rsid w:val="000122E6"/>
    <w:rsid w:val="00014F63"/>
    <w:rsid w:val="00025FA6"/>
    <w:rsid w:val="000273FE"/>
    <w:rsid w:val="00027C36"/>
    <w:rsid w:val="00030B3F"/>
    <w:rsid w:val="00031ED6"/>
    <w:rsid w:val="00033101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0C04"/>
    <w:rsid w:val="00064B38"/>
    <w:rsid w:val="00064D07"/>
    <w:rsid w:val="00070FE9"/>
    <w:rsid w:val="000732B1"/>
    <w:rsid w:val="00077E83"/>
    <w:rsid w:val="0008318B"/>
    <w:rsid w:val="000855EE"/>
    <w:rsid w:val="000959F6"/>
    <w:rsid w:val="00096316"/>
    <w:rsid w:val="00096838"/>
    <w:rsid w:val="00096CF6"/>
    <w:rsid w:val="000A00E0"/>
    <w:rsid w:val="000B0815"/>
    <w:rsid w:val="000B1D27"/>
    <w:rsid w:val="000B5AC9"/>
    <w:rsid w:val="000B5C1F"/>
    <w:rsid w:val="000B5F15"/>
    <w:rsid w:val="000C0979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73E5"/>
    <w:rsid w:val="000F19BD"/>
    <w:rsid w:val="000F5D2E"/>
    <w:rsid w:val="000F5D39"/>
    <w:rsid w:val="000F6876"/>
    <w:rsid w:val="00101AF1"/>
    <w:rsid w:val="00102BEA"/>
    <w:rsid w:val="00103EBB"/>
    <w:rsid w:val="0010473A"/>
    <w:rsid w:val="00105248"/>
    <w:rsid w:val="0010622E"/>
    <w:rsid w:val="00106FBD"/>
    <w:rsid w:val="00113140"/>
    <w:rsid w:val="00116EFF"/>
    <w:rsid w:val="00122F9F"/>
    <w:rsid w:val="00126884"/>
    <w:rsid w:val="00127189"/>
    <w:rsid w:val="00136BFF"/>
    <w:rsid w:val="0014068A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249"/>
    <w:rsid w:val="001807D9"/>
    <w:rsid w:val="00180D5F"/>
    <w:rsid w:val="00181627"/>
    <w:rsid w:val="00185A2C"/>
    <w:rsid w:val="00191349"/>
    <w:rsid w:val="0019329F"/>
    <w:rsid w:val="00195589"/>
    <w:rsid w:val="00196C02"/>
    <w:rsid w:val="001A0FDC"/>
    <w:rsid w:val="001A11B6"/>
    <w:rsid w:val="001A51A1"/>
    <w:rsid w:val="001A71CE"/>
    <w:rsid w:val="001B2AEA"/>
    <w:rsid w:val="001B37E4"/>
    <w:rsid w:val="001B5DB1"/>
    <w:rsid w:val="001B6DDF"/>
    <w:rsid w:val="001B7982"/>
    <w:rsid w:val="001B7D20"/>
    <w:rsid w:val="001B7EB8"/>
    <w:rsid w:val="001C00E3"/>
    <w:rsid w:val="001C2DF0"/>
    <w:rsid w:val="001C3CFD"/>
    <w:rsid w:val="001C6099"/>
    <w:rsid w:val="001D0367"/>
    <w:rsid w:val="001D16CA"/>
    <w:rsid w:val="001D1C2B"/>
    <w:rsid w:val="001D1FA5"/>
    <w:rsid w:val="001D2A83"/>
    <w:rsid w:val="001D66A1"/>
    <w:rsid w:val="001E18AA"/>
    <w:rsid w:val="001E4BF0"/>
    <w:rsid w:val="001F2F4A"/>
    <w:rsid w:val="001F31C9"/>
    <w:rsid w:val="001F43CB"/>
    <w:rsid w:val="002011C3"/>
    <w:rsid w:val="00204D9A"/>
    <w:rsid w:val="0020609C"/>
    <w:rsid w:val="00212179"/>
    <w:rsid w:val="002134C1"/>
    <w:rsid w:val="00213558"/>
    <w:rsid w:val="00214C62"/>
    <w:rsid w:val="002157CD"/>
    <w:rsid w:val="002168BD"/>
    <w:rsid w:val="0021750B"/>
    <w:rsid w:val="00220873"/>
    <w:rsid w:val="002231FA"/>
    <w:rsid w:val="002265AB"/>
    <w:rsid w:val="00230128"/>
    <w:rsid w:val="00231F50"/>
    <w:rsid w:val="002351FF"/>
    <w:rsid w:val="002374F0"/>
    <w:rsid w:val="00245A55"/>
    <w:rsid w:val="002467D2"/>
    <w:rsid w:val="00252770"/>
    <w:rsid w:val="00254062"/>
    <w:rsid w:val="002552E9"/>
    <w:rsid w:val="0025689C"/>
    <w:rsid w:val="00256F75"/>
    <w:rsid w:val="00261E12"/>
    <w:rsid w:val="00263557"/>
    <w:rsid w:val="00264FFF"/>
    <w:rsid w:val="00270DF0"/>
    <w:rsid w:val="002748BB"/>
    <w:rsid w:val="0027681B"/>
    <w:rsid w:val="002774D5"/>
    <w:rsid w:val="0028259D"/>
    <w:rsid w:val="0028499A"/>
    <w:rsid w:val="002856AA"/>
    <w:rsid w:val="00286C01"/>
    <w:rsid w:val="002928DB"/>
    <w:rsid w:val="00292D21"/>
    <w:rsid w:val="00296DD3"/>
    <w:rsid w:val="002A4DEE"/>
    <w:rsid w:val="002B1288"/>
    <w:rsid w:val="002B2264"/>
    <w:rsid w:val="002B36F6"/>
    <w:rsid w:val="002B37F9"/>
    <w:rsid w:val="002B5CFC"/>
    <w:rsid w:val="002B6820"/>
    <w:rsid w:val="002C177C"/>
    <w:rsid w:val="002C182E"/>
    <w:rsid w:val="002C48D4"/>
    <w:rsid w:val="002C73DA"/>
    <w:rsid w:val="002D33DC"/>
    <w:rsid w:val="002D407C"/>
    <w:rsid w:val="002D5D22"/>
    <w:rsid w:val="002E1C41"/>
    <w:rsid w:val="002E2659"/>
    <w:rsid w:val="002E2706"/>
    <w:rsid w:val="002E4323"/>
    <w:rsid w:val="002E5A45"/>
    <w:rsid w:val="002E7D07"/>
    <w:rsid w:val="002E7DD4"/>
    <w:rsid w:val="002F2617"/>
    <w:rsid w:val="002F4F82"/>
    <w:rsid w:val="002F58B9"/>
    <w:rsid w:val="003015B1"/>
    <w:rsid w:val="00302075"/>
    <w:rsid w:val="003022A8"/>
    <w:rsid w:val="00303D41"/>
    <w:rsid w:val="003045AB"/>
    <w:rsid w:val="003047C1"/>
    <w:rsid w:val="00307D3B"/>
    <w:rsid w:val="00311DC0"/>
    <w:rsid w:val="00313877"/>
    <w:rsid w:val="00315865"/>
    <w:rsid w:val="00317090"/>
    <w:rsid w:val="00317216"/>
    <w:rsid w:val="00320082"/>
    <w:rsid w:val="0032161B"/>
    <w:rsid w:val="00321C07"/>
    <w:rsid w:val="0032303C"/>
    <w:rsid w:val="003267F6"/>
    <w:rsid w:val="00330315"/>
    <w:rsid w:val="0033728D"/>
    <w:rsid w:val="003406BA"/>
    <w:rsid w:val="0034188D"/>
    <w:rsid w:val="00344FC7"/>
    <w:rsid w:val="00345415"/>
    <w:rsid w:val="00351345"/>
    <w:rsid w:val="0035617F"/>
    <w:rsid w:val="00362C59"/>
    <w:rsid w:val="003630DC"/>
    <w:rsid w:val="00364C12"/>
    <w:rsid w:val="00381AE7"/>
    <w:rsid w:val="003869C2"/>
    <w:rsid w:val="003900DA"/>
    <w:rsid w:val="003934F6"/>
    <w:rsid w:val="003941A7"/>
    <w:rsid w:val="003A16AB"/>
    <w:rsid w:val="003A1961"/>
    <w:rsid w:val="003A442E"/>
    <w:rsid w:val="003A4667"/>
    <w:rsid w:val="003A513C"/>
    <w:rsid w:val="003A7FCE"/>
    <w:rsid w:val="003B1000"/>
    <w:rsid w:val="003B31E8"/>
    <w:rsid w:val="003C0BE8"/>
    <w:rsid w:val="003C2C7D"/>
    <w:rsid w:val="003C3218"/>
    <w:rsid w:val="003C6B60"/>
    <w:rsid w:val="003D016C"/>
    <w:rsid w:val="003D3C9B"/>
    <w:rsid w:val="003D6A48"/>
    <w:rsid w:val="003E34D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4099"/>
    <w:rsid w:val="004171D5"/>
    <w:rsid w:val="00417C77"/>
    <w:rsid w:val="004241BD"/>
    <w:rsid w:val="00426B84"/>
    <w:rsid w:val="00426D84"/>
    <w:rsid w:val="00427346"/>
    <w:rsid w:val="00432280"/>
    <w:rsid w:val="00435923"/>
    <w:rsid w:val="004433A8"/>
    <w:rsid w:val="004445E9"/>
    <w:rsid w:val="00446225"/>
    <w:rsid w:val="00450732"/>
    <w:rsid w:val="00451FAE"/>
    <w:rsid w:val="0045388B"/>
    <w:rsid w:val="00455E7A"/>
    <w:rsid w:val="00456620"/>
    <w:rsid w:val="0046137B"/>
    <w:rsid w:val="00462729"/>
    <w:rsid w:val="00463C40"/>
    <w:rsid w:val="00467ED7"/>
    <w:rsid w:val="00471B49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87443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1F92"/>
    <w:rsid w:val="004C6137"/>
    <w:rsid w:val="004D0699"/>
    <w:rsid w:val="004D5710"/>
    <w:rsid w:val="004D5F4B"/>
    <w:rsid w:val="004D6B92"/>
    <w:rsid w:val="004E0113"/>
    <w:rsid w:val="004E0B47"/>
    <w:rsid w:val="004E13C3"/>
    <w:rsid w:val="004E16F6"/>
    <w:rsid w:val="004E26F7"/>
    <w:rsid w:val="004E40EF"/>
    <w:rsid w:val="004F039D"/>
    <w:rsid w:val="004F2AFD"/>
    <w:rsid w:val="004F2BF9"/>
    <w:rsid w:val="004F3D4D"/>
    <w:rsid w:val="00500FB2"/>
    <w:rsid w:val="00502641"/>
    <w:rsid w:val="00502883"/>
    <w:rsid w:val="00504321"/>
    <w:rsid w:val="00513297"/>
    <w:rsid w:val="00513EC9"/>
    <w:rsid w:val="00517042"/>
    <w:rsid w:val="00520431"/>
    <w:rsid w:val="005211DB"/>
    <w:rsid w:val="00521E95"/>
    <w:rsid w:val="00523E51"/>
    <w:rsid w:val="00526EDC"/>
    <w:rsid w:val="00533561"/>
    <w:rsid w:val="00534953"/>
    <w:rsid w:val="00534DC4"/>
    <w:rsid w:val="00535D0A"/>
    <w:rsid w:val="00540DAD"/>
    <w:rsid w:val="00540FF9"/>
    <w:rsid w:val="005425FE"/>
    <w:rsid w:val="00544113"/>
    <w:rsid w:val="00544F43"/>
    <w:rsid w:val="00546C85"/>
    <w:rsid w:val="005533DC"/>
    <w:rsid w:val="0055383E"/>
    <w:rsid w:val="00556D54"/>
    <w:rsid w:val="00557A77"/>
    <w:rsid w:val="0056072C"/>
    <w:rsid w:val="00561894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0EB4"/>
    <w:rsid w:val="0059400A"/>
    <w:rsid w:val="0059421C"/>
    <w:rsid w:val="00594C61"/>
    <w:rsid w:val="00596086"/>
    <w:rsid w:val="005A160B"/>
    <w:rsid w:val="005A5370"/>
    <w:rsid w:val="005A5F25"/>
    <w:rsid w:val="005A656F"/>
    <w:rsid w:val="005B2A3E"/>
    <w:rsid w:val="005B2F27"/>
    <w:rsid w:val="005B322B"/>
    <w:rsid w:val="005B3237"/>
    <w:rsid w:val="005B64B6"/>
    <w:rsid w:val="005B7065"/>
    <w:rsid w:val="005C107D"/>
    <w:rsid w:val="005C3EC4"/>
    <w:rsid w:val="005C62B7"/>
    <w:rsid w:val="005C7A35"/>
    <w:rsid w:val="005D45D0"/>
    <w:rsid w:val="005D79C8"/>
    <w:rsid w:val="005E1E68"/>
    <w:rsid w:val="005E4C33"/>
    <w:rsid w:val="005E5868"/>
    <w:rsid w:val="005E626D"/>
    <w:rsid w:val="005E7F63"/>
    <w:rsid w:val="005F0006"/>
    <w:rsid w:val="005F54BD"/>
    <w:rsid w:val="005F78E6"/>
    <w:rsid w:val="00600F96"/>
    <w:rsid w:val="006025D4"/>
    <w:rsid w:val="0060422B"/>
    <w:rsid w:val="00605C21"/>
    <w:rsid w:val="006075C7"/>
    <w:rsid w:val="00613950"/>
    <w:rsid w:val="00613A63"/>
    <w:rsid w:val="00613CD9"/>
    <w:rsid w:val="006142CB"/>
    <w:rsid w:val="00616FAC"/>
    <w:rsid w:val="00620943"/>
    <w:rsid w:val="006211EB"/>
    <w:rsid w:val="006221F8"/>
    <w:rsid w:val="00623E11"/>
    <w:rsid w:val="00624E35"/>
    <w:rsid w:val="00632B48"/>
    <w:rsid w:val="00634381"/>
    <w:rsid w:val="006415BC"/>
    <w:rsid w:val="00645457"/>
    <w:rsid w:val="00645DF5"/>
    <w:rsid w:val="00646ED5"/>
    <w:rsid w:val="00647234"/>
    <w:rsid w:val="00652B0E"/>
    <w:rsid w:val="006579AA"/>
    <w:rsid w:val="00657BFA"/>
    <w:rsid w:val="0066404E"/>
    <w:rsid w:val="006673A0"/>
    <w:rsid w:val="006679F9"/>
    <w:rsid w:val="006719CC"/>
    <w:rsid w:val="00672370"/>
    <w:rsid w:val="00672EC7"/>
    <w:rsid w:val="0067736D"/>
    <w:rsid w:val="006803CD"/>
    <w:rsid w:val="00682152"/>
    <w:rsid w:val="006872AA"/>
    <w:rsid w:val="00692CD3"/>
    <w:rsid w:val="00692FA5"/>
    <w:rsid w:val="00693881"/>
    <w:rsid w:val="0069719B"/>
    <w:rsid w:val="006A6B70"/>
    <w:rsid w:val="006B3868"/>
    <w:rsid w:val="006B5887"/>
    <w:rsid w:val="006B643C"/>
    <w:rsid w:val="006C79AF"/>
    <w:rsid w:val="006C7A60"/>
    <w:rsid w:val="006D2C25"/>
    <w:rsid w:val="006D38A1"/>
    <w:rsid w:val="006D3C0E"/>
    <w:rsid w:val="006D3D09"/>
    <w:rsid w:val="006D5BB9"/>
    <w:rsid w:val="006E3702"/>
    <w:rsid w:val="006E5C82"/>
    <w:rsid w:val="006E66FA"/>
    <w:rsid w:val="006E6EE3"/>
    <w:rsid w:val="006E72F1"/>
    <w:rsid w:val="0070437E"/>
    <w:rsid w:val="0070511C"/>
    <w:rsid w:val="007070D9"/>
    <w:rsid w:val="00712753"/>
    <w:rsid w:val="007127B4"/>
    <w:rsid w:val="00712F30"/>
    <w:rsid w:val="00715FE0"/>
    <w:rsid w:val="00716CD3"/>
    <w:rsid w:val="007178AA"/>
    <w:rsid w:val="007207D9"/>
    <w:rsid w:val="00722201"/>
    <w:rsid w:val="00723357"/>
    <w:rsid w:val="00724B2F"/>
    <w:rsid w:val="0073069D"/>
    <w:rsid w:val="00730F31"/>
    <w:rsid w:val="00731AC6"/>
    <w:rsid w:val="00734ABD"/>
    <w:rsid w:val="00740AA9"/>
    <w:rsid w:val="00745FA5"/>
    <w:rsid w:val="007517DF"/>
    <w:rsid w:val="00752664"/>
    <w:rsid w:val="007564DB"/>
    <w:rsid w:val="00756FC2"/>
    <w:rsid w:val="0075715C"/>
    <w:rsid w:val="007631AA"/>
    <w:rsid w:val="0076431E"/>
    <w:rsid w:val="0076773A"/>
    <w:rsid w:val="007736E6"/>
    <w:rsid w:val="00780DC0"/>
    <w:rsid w:val="00787D5B"/>
    <w:rsid w:val="00793F56"/>
    <w:rsid w:val="00796478"/>
    <w:rsid w:val="007978C3"/>
    <w:rsid w:val="007A7EAD"/>
    <w:rsid w:val="007B5FF0"/>
    <w:rsid w:val="007B760A"/>
    <w:rsid w:val="007C0AB0"/>
    <w:rsid w:val="007C2491"/>
    <w:rsid w:val="007C287A"/>
    <w:rsid w:val="007C69AC"/>
    <w:rsid w:val="007C6AB3"/>
    <w:rsid w:val="007C6CDE"/>
    <w:rsid w:val="007C7512"/>
    <w:rsid w:val="007D2576"/>
    <w:rsid w:val="007D3BE4"/>
    <w:rsid w:val="007D6535"/>
    <w:rsid w:val="007E11A8"/>
    <w:rsid w:val="007E3360"/>
    <w:rsid w:val="007E53BF"/>
    <w:rsid w:val="007E583B"/>
    <w:rsid w:val="007F18FC"/>
    <w:rsid w:val="007F67DE"/>
    <w:rsid w:val="007F7FEA"/>
    <w:rsid w:val="00802B86"/>
    <w:rsid w:val="00804166"/>
    <w:rsid w:val="008049D6"/>
    <w:rsid w:val="00813C81"/>
    <w:rsid w:val="008151DF"/>
    <w:rsid w:val="0081753F"/>
    <w:rsid w:val="0082226A"/>
    <w:rsid w:val="00824C5E"/>
    <w:rsid w:val="00831BBB"/>
    <w:rsid w:val="0083207B"/>
    <w:rsid w:val="008330EA"/>
    <w:rsid w:val="008360C0"/>
    <w:rsid w:val="00844F3C"/>
    <w:rsid w:val="00853856"/>
    <w:rsid w:val="00856EC3"/>
    <w:rsid w:val="008578DE"/>
    <w:rsid w:val="008613FF"/>
    <w:rsid w:val="008673AC"/>
    <w:rsid w:val="008716F6"/>
    <w:rsid w:val="00877C7F"/>
    <w:rsid w:val="00880DF8"/>
    <w:rsid w:val="008812C3"/>
    <w:rsid w:val="008842CF"/>
    <w:rsid w:val="00884655"/>
    <w:rsid w:val="00885D11"/>
    <w:rsid w:val="008875DB"/>
    <w:rsid w:val="0089293F"/>
    <w:rsid w:val="00895CD7"/>
    <w:rsid w:val="00896B39"/>
    <w:rsid w:val="008A3E67"/>
    <w:rsid w:val="008A5933"/>
    <w:rsid w:val="008A5F96"/>
    <w:rsid w:val="008A6DCA"/>
    <w:rsid w:val="008B33E2"/>
    <w:rsid w:val="008B49C4"/>
    <w:rsid w:val="008B5D00"/>
    <w:rsid w:val="008B60F4"/>
    <w:rsid w:val="008C02D6"/>
    <w:rsid w:val="008C30DA"/>
    <w:rsid w:val="008C41CC"/>
    <w:rsid w:val="008C5A6B"/>
    <w:rsid w:val="008D3088"/>
    <w:rsid w:val="008D59EE"/>
    <w:rsid w:val="008D5DB2"/>
    <w:rsid w:val="008D6002"/>
    <w:rsid w:val="008E1273"/>
    <w:rsid w:val="008E20CB"/>
    <w:rsid w:val="008E5C9C"/>
    <w:rsid w:val="008E64AE"/>
    <w:rsid w:val="008F0161"/>
    <w:rsid w:val="008F20B7"/>
    <w:rsid w:val="008F38C0"/>
    <w:rsid w:val="0090071C"/>
    <w:rsid w:val="00900F86"/>
    <w:rsid w:val="00902F5B"/>
    <w:rsid w:val="00911137"/>
    <w:rsid w:val="00911A40"/>
    <w:rsid w:val="009125DD"/>
    <w:rsid w:val="00912E38"/>
    <w:rsid w:val="00917A54"/>
    <w:rsid w:val="00920BF6"/>
    <w:rsid w:val="00923C3A"/>
    <w:rsid w:val="00925C50"/>
    <w:rsid w:val="00931575"/>
    <w:rsid w:val="00932304"/>
    <w:rsid w:val="00932786"/>
    <w:rsid w:val="009331B3"/>
    <w:rsid w:val="0093414C"/>
    <w:rsid w:val="0093617D"/>
    <w:rsid w:val="00941215"/>
    <w:rsid w:val="009413E5"/>
    <w:rsid w:val="009449D1"/>
    <w:rsid w:val="009452D8"/>
    <w:rsid w:val="00946167"/>
    <w:rsid w:val="0094653E"/>
    <w:rsid w:val="009503F3"/>
    <w:rsid w:val="00951998"/>
    <w:rsid w:val="00952307"/>
    <w:rsid w:val="0095426C"/>
    <w:rsid w:val="00955209"/>
    <w:rsid w:val="00956680"/>
    <w:rsid w:val="00957BA0"/>
    <w:rsid w:val="009606E6"/>
    <w:rsid w:val="0096120D"/>
    <w:rsid w:val="00961249"/>
    <w:rsid w:val="0096165B"/>
    <w:rsid w:val="00963DB7"/>
    <w:rsid w:val="00964210"/>
    <w:rsid w:val="0096661E"/>
    <w:rsid w:val="0096682A"/>
    <w:rsid w:val="009764ED"/>
    <w:rsid w:val="00976C57"/>
    <w:rsid w:val="009777C5"/>
    <w:rsid w:val="00977985"/>
    <w:rsid w:val="00980167"/>
    <w:rsid w:val="00982489"/>
    <w:rsid w:val="00983632"/>
    <w:rsid w:val="00984CB3"/>
    <w:rsid w:val="0098555B"/>
    <w:rsid w:val="00986F43"/>
    <w:rsid w:val="00991CCA"/>
    <w:rsid w:val="00992CBF"/>
    <w:rsid w:val="00992F3F"/>
    <w:rsid w:val="009942C0"/>
    <w:rsid w:val="009947B6"/>
    <w:rsid w:val="009A10DD"/>
    <w:rsid w:val="009A150E"/>
    <w:rsid w:val="009A2481"/>
    <w:rsid w:val="009B2E85"/>
    <w:rsid w:val="009B335C"/>
    <w:rsid w:val="009B51AB"/>
    <w:rsid w:val="009B5D29"/>
    <w:rsid w:val="009B6471"/>
    <w:rsid w:val="009B69D9"/>
    <w:rsid w:val="009B6D9C"/>
    <w:rsid w:val="009C2DA4"/>
    <w:rsid w:val="009C7029"/>
    <w:rsid w:val="009D10A9"/>
    <w:rsid w:val="009D7055"/>
    <w:rsid w:val="009D7224"/>
    <w:rsid w:val="009E4F57"/>
    <w:rsid w:val="009E5D6E"/>
    <w:rsid w:val="009E6BC1"/>
    <w:rsid w:val="009F5FA1"/>
    <w:rsid w:val="009F6A59"/>
    <w:rsid w:val="009F73B9"/>
    <w:rsid w:val="00A00F93"/>
    <w:rsid w:val="00A02B24"/>
    <w:rsid w:val="00A0613B"/>
    <w:rsid w:val="00A06479"/>
    <w:rsid w:val="00A10614"/>
    <w:rsid w:val="00A20F44"/>
    <w:rsid w:val="00A24831"/>
    <w:rsid w:val="00A308D0"/>
    <w:rsid w:val="00A311A0"/>
    <w:rsid w:val="00A33F6A"/>
    <w:rsid w:val="00A34D11"/>
    <w:rsid w:val="00A36BC0"/>
    <w:rsid w:val="00A40EFD"/>
    <w:rsid w:val="00A4364E"/>
    <w:rsid w:val="00A437B9"/>
    <w:rsid w:val="00A4478F"/>
    <w:rsid w:val="00A53524"/>
    <w:rsid w:val="00A548FF"/>
    <w:rsid w:val="00A56C53"/>
    <w:rsid w:val="00A5784E"/>
    <w:rsid w:val="00A646C8"/>
    <w:rsid w:val="00A6572E"/>
    <w:rsid w:val="00A65AE5"/>
    <w:rsid w:val="00A67C37"/>
    <w:rsid w:val="00A7072F"/>
    <w:rsid w:val="00A70AF5"/>
    <w:rsid w:val="00A742D8"/>
    <w:rsid w:val="00A74A3A"/>
    <w:rsid w:val="00A8663D"/>
    <w:rsid w:val="00A927A9"/>
    <w:rsid w:val="00A92813"/>
    <w:rsid w:val="00A9543E"/>
    <w:rsid w:val="00AA37C7"/>
    <w:rsid w:val="00AA631B"/>
    <w:rsid w:val="00AA6E68"/>
    <w:rsid w:val="00AA78EC"/>
    <w:rsid w:val="00AA7DAE"/>
    <w:rsid w:val="00AB09D3"/>
    <w:rsid w:val="00AB19CB"/>
    <w:rsid w:val="00AB577F"/>
    <w:rsid w:val="00AB58A9"/>
    <w:rsid w:val="00AB59D4"/>
    <w:rsid w:val="00AB7BA1"/>
    <w:rsid w:val="00AC4402"/>
    <w:rsid w:val="00AC782D"/>
    <w:rsid w:val="00AD0021"/>
    <w:rsid w:val="00AD07A4"/>
    <w:rsid w:val="00AD27A1"/>
    <w:rsid w:val="00AD3ACE"/>
    <w:rsid w:val="00AD7089"/>
    <w:rsid w:val="00AD7DB2"/>
    <w:rsid w:val="00AE3A0C"/>
    <w:rsid w:val="00AE49FB"/>
    <w:rsid w:val="00AE63D2"/>
    <w:rsid w:val="00AE7A0B"/>
    <w:rsid w:val="00AF4367"/>
    <w:rsid w:val="00B0097D"/>
    <w:rsid w:val="00B011E7"/>
    <w:rsid w:val="00B07AF7"/>
    <w:rsid w:val="00B10365"/>
    <w:rsid w:val="00B12230"/>
    <w:rsid w:val="00B15579"/>
    <w:rsid w:val="00B20288"/>
    <w:rsid w:val="00B2141A"/>
    <w:rsid w:val="00B220D4"/>
    <w:rsid w:val="00B23743"/>
    <w:rsid w:val="00B27063"/>
    <w:rsid w:val="00B27156"/>
    <w:rsid w:val="00B300EC"/>
    <w:rsid w:val="00B32019"/>
    <w:rsid w:val="00B32AB8"/>
    <w:rsid w:val="00B335BD"/>
    <w:rsid w:val="00B36C09"/>
    <w:rsid w:val="00B37458"/>
    <w:rsid w:val="00B377EB"/>
    <w:rsid w:val="00B40678"/>
    <w:rsid w:val="00B418F8"/>
    <w:rsid w:val="00B43E8A"/>
    <w:rsid w:val="00B45F31"/>
    <w:rsid w:val="00B53ED0"/>
    <w:rsid w:val="00B55EB2"/>
    <w:rsid w:val="00B5632A"/>
    <w:rsid w:val="00B56447"/>
    <w:rsid w:val="00B57594"/>
    <w:rsid w:val="00B65120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36F1"/>
    <w:rsid w:val="00B75D6F"/>
    <w:rsid w:val="00B8276E"/>
    <w:rsid w:val="00B83E2D"/>
    <w:rsid w:val="00B847EC"/>
    <w:rsid w:val="00B853C0"/>
    <w:rsid w:val="00B92155"/>
    <w:rsid w:val="00BA098A"/>
    <w:rsid w:val="00BA54FC"/>
    <w:rsid w:val="00BA5EDE"/>
    <w:rsid w:val="00BA678E"/>
    <w:rsid w:val="00BA6AE3"/>
    <w:rsid w:val="00BB0D26"/>
    <w:rsid w:val="00BB1E23"/>
    <w:rsid w:val="00BB3F6E"/>
    <w:rsid w:val="00BB49D2"/>
    <w:rsid w:val="00BC32CC"/>
    <w:rsid w:val="00BC3F69"/>
    <w:rsid w:val="00BD425A"/>
    <w:rsid w:val="00BD4CE5"/>
    <w:rsid w:val="00BE38F7"/>
    <w:rsid w:val="00BE42FC"/>
    <w:rsid w:val="00BE49D3"/>
    <w:rsid w:val="00BE5263"/>
    <w:rsid w:val="00BF046F"/>
    <w:rsid w:val="00BF0D7E"/>
    <w:rsid w:val="00BF4895"/>
    <w:rsid w:val="00BF6CE4"/>
    <w:rsid w:val="00BF7466"/>
    <w:rsid w:val="00C01983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4686F"/>
    <w:rsid w:val="00C51540"/>
    <w:rsid w:val="00C533FF"/>
    <w:rsid w:val="00C539B3"/>
    <w:rsid w:val="00C54E3E"/>
    <w:rsid w:val="00C61088"/>
    <w:rsid w:val="00C658D3"/>
    <w:rsid w:val="00C71701"/>
    <w:rsid w:val="00C73BF2"/>
    <w:rsid w:val="00C7421C"/>
    <w:rsid w:val="00C75C4E"/>
    <w:rsid w:val="00C75F21"/>
    <w:rsid w:val="00C821EB"/>
    <w:rsid w:val="00C85103"/>
    <w:rsid w:val="00C85696"/>
    <w:rsid w:val="00C910BA"/>
    <w:rsid w:val="00C911B9"/>
    <w:rsid w:val="00C93410"/>
    <w:rsid w:val="00C93445"/>
    <w:rsid w:val="00C949C6"/>
    <w:rsid w:val="00C94F31"/>
    <w:rsid w:val="00C973F7"/>
    <w:rsid w:val="00CB11BA"/>
    <w:rsid w:val="00CB3E0F"/>
    <w:rsid w:val="00CB4CC5"/>
    <w:rsid w:val="00CB6EB9"/>
    <w:rsid w:val="00CB780C"/>
    <w:rsid w:val="00CC02A7"/>
    <w:rsid w:val="00CC21DF"/>
    <w:rsid w:val="00CC22A7"/>
    <w:rsid w:val="00CC250D"/>
    <w:rsid w:val="00CC4010"/>
    <w:rsid w:val="00CC48C4"/>
    <w:rsid w:val="00CC4A29"/>
    <w:rsid w:val="00CC52E4"/>
    <w:rsid w:val="00CD2E90"/>
    <w:rsid w:val="00CE303A"/>
    <w:rsid w:val="00CE5A69"/>
    <w:rsid w:val="00CE5EF4"/>
    <w:rsid w:val="00CF1029"/>
    <w:rsid w:val="00CF1BD0"/>
    <w:rsid w:val="00CF1F4F"/>
    <w:rsid w:val="00CF35EF"/>
    <w:rsid w:val="00CF4451"/>
    <w:rsid w:val="00CF47C5"/>
    <w:rsid w:val="00CF5985"/>
    <w:rsid w:val="00CF6105"/>
    <w:rsid w:val="00CF742E"/>
    <w:rsid w:val="00D03FB8"/>
    <w:rsid w:val="00D06468"/>
    <w:rsid w:val="00D104DB"/>
    <w:rsid w:val="00D1689A"/>
    <w:rsid w:val="00D178A6"/>
    <w:rsid w:val="00D17CF4"/>
    <w:rsid w:val="00D22F31"/>
    <w:rsid w:val="00D26BB0"/>
    <w:rsid w:val="00D274DD"/>
    <w:rsid w:val="00D27A31"/>
    <w:rsid w:val="00D31095"/>
    <w:rsid w:val="00D33570"/>
    <w:rsid w:val="00D366B0"/>
    <w:rsid w:val="00D40F67"/>
    <w:rsid w:val="00D456A4"/>
    <w:rsid w:val="00D504A6"/>
    <w:rsid w:val="00D50E66"/>
    <w:rsid w:val="00D5104E"/>
    <w:rsid w:val="00D51140"/>
    <w:rsid w:val="00D51732"/>
    <w:rsid w:val="00D6011C"/>
    <w:rsid w:val="00D617FE"/>
    <w:rsid w:val="00D667BE"/>
    <w:rsid w:val="00D72354"/>
    <w:rsid w:val="00D74DEE"/>
    <w:rsid w:val="00D75B41"/>
    <w:rsid w:val="00D75BD2"/>
    <w:rsid w:val="00D77E91"/>
    <w:rsid w:val="00D82772"/>
    <w:rsid w:val="00D8393B"/>
    <w:rsid w:val="00D87C4A"/>
    <w:rsid w:val="00D948A7"/>
    <w:rsid w:val="00DA16A0"/>
    <w:rsid w:val="00DA1BA9"/>
    <w:rsid w:val="00DA4909"/>
    <w:rsid w:val="00DA5275"/>
    <w:rsid w:val="00DA67EE"/>
    <w:rsid w:val="00DA7674"/>
    <w:rsid w:val="00DB0C68"/>
    <w:rsid w:val="00DB2BD5"/>
    <w:rsid w:val="00DB55A5"/>
    <w:rsid w:val="00DC2F30"/>
    <w:rsid w:val="00DC6CA1"/>
    <w:rsid w:val="00DD4B08"/>
    <w:rsid w:val="00DD5325"/>
    <w:rsid w:val="00DD58C2"/>
    <w:rsid w:val="00DD6C6D"/>
    <w:rsid w:val="00DE1572"/>
    <w:rsid w:val="00DE4AEC"/>
    <w:rsid w:val="00DE66B9"/>
    <w:rsid w:val="00DE6DBB"/>
    <w:rsid w:val="00DF029B"/>
    <w:rsid w:val="00DF2BC8"/>
    <w:rsid w:val="00DF3B9C"/>
    <w:rsid w:val="00DF5246"/>
    <w:rsid w:val="00DF7EE7"/>
    <w:rsid w:val="00E01C38"/>
    <w:rsid w:val="00E106B5"/>
    <w:rsid w:val="00E11701"/>
    <w:rsid w:val="00E13C88"/>
    <w:rsid w:val="00E20FDB"/>
    <w:rsid w:val="00E22F5E"/>
    <w:rsid w:val="00E2345E"/>
    <w:rsid w:val="00E247DA"/>
    <w:rsid w:val="00E30991"/>
    <w:rsid w:val="00E326FF"/>
    <w:rsid w:val="00E4014B"/>
    <w:rsid w:val="00E44434"/>
    <w:rsid w:val="00E466C3"/>
    <w:rsid w:val="00E47724"/>
    <w:rsid w:val="00E477E5"/>
    <w:rsid w:val="00E50390"/>
    <w:rsid w:val="00E51D48"/>
    <w:rsid w:val="00E5342E"/>
    <w:rsid w:val="00E53544"/>
    <w:rsid w:val="00E6141E"/>
    <w:rsid w:val="00E61590"/>
    <w:rsid w:val="00E61F4F"/>
    <w:rsid w:val="00E622B7"/>
    <w:rsid w:val="00E64054"/>
    <w:rsid w:val="00E66C6F"/>
    <w:rsid w:val="00E67E8F"/>
    <w:rsid w:val="00E72B02"/>
    <w:rsid w:val="00E767F7"/>
    <w:rsid w:val="00E82205"/>
    <w:rsid w:val="00E822B3"/>
    <w:rsid w:val="00E85BF7"/>
    <w:rsid w:val="00E86085"/>
    <w:rsid w:val="00E86F2B"/>
    <w:rsid w:val="00E87CAD"/>
    <w:rsid w:val="00E91027"/>
    <w:rsid w:val="00E91466"/>
    <w:rsid w:val="00E9263E"/>
    <w:rsid w:val="00E92A44"/>
    <w:rsid w:val="00E95004"/>
    <w:rsid w:val="00E967C5"/>
    <w:rsid w:val="00EA0D67"/>
    <w:rsid w:val="00EA54EE"/>
    <w:rsid w:val="00EB0EA0"/>
    <w:rsid w:val="00EB382C"/>
    <w:rsid w:val="00EB4303"/>
    <w:rsid w:val="00EB5688"/>
    <w:rsid w:val="00EB5D46"/>
    <w:rsid w:val="00EB6B75"/>
    <w:rsid w:val="00EC01D8"/>
    <w:rsid w:val="00EC0EB4"/>
    <w:rsid w:val="00EC141A"/>
    <w:rsid w:val="00EC190D"/>
    <w:rsid w:val="00EE0D96"/>
    <w:rsid w:val="00EE2D6D"/>
    <w:rsid w:val="00EE40B1"/>
    <w:rsid w:val="00EE7C82"/>
    <w:rsid w:val="00EF003E"/>
    <w:rsid w:val="00EF5185"/>
    <w:rsid w:val="00EF72BA"/>
    <w:rsid w:val="00F02008"/>
    <w:rsid w:val="00F024C1"/>
    <w:rsid w:val="00F02C00"/>
    <w:rsid w:val="00F05067"/>
    <w:rsid w:val="00F11638"/>
    <w:rsid w:val="00F151B0"/>
    <w:rsid w:val="00F153A6"/>
    <w:rsid w:val="00F16AF3"/>
    <w:rsid w:val="00F16B60"/>
    <w:rsid w:val="00F211C7"/>
    <w:rsid w:val="00F228C4"/>
    <w:rsid w:val="00F2457A"/>
    <w:rsid w:val="00F31455"/>
    <w:rsid w:val="00F33CAB"/>
    <w:rsid w:val="00F37560"/>
    <w:rsid w:val="00F41C53"/>
    <w:rsid w:val="00F45758"/>
    <w:rsid w:val="00F5240D"/>
    <w:rsid w:val="00F5381A"/>
    <w:rsid w:val="00F54EDB"/>
    <w:rsid w:val="00F5752A"/>
    <w:rsid w:val="00F614F6"/>
    <w:rsid w:val="00F62F23"/>
    <w:rsid w:val="00F66478"/>
    <w:rsid w:val="00F66545"/>
    <w:rsid w:val="00F66BF4"/>
    <w:rsid w:val="00F70BB4"/>
    <w:rsid w:val="00F714A4"/>
    <w:rsid w:val="00F728D3"/>
    <w:rsid w:val="00F72ADC"/>
    <w:rsid w:val="00F76D75"/>
    <w:rsid w:val="00F7792B"/>
    <w:rsid w:val="00F91D75"/>
    <w:rsid w:val="00F94707"/>
    <w:rsid w:val="00F94C0C"/>
    <w:rsid w:val="00F979ED"/>
    <w:rsid w:val="00FA5AFD"/>
    <w:rsid w:val="00FA6D98"/>
    <w:rsid w:val="00FB3935"/>
    <w:rsid w:val="00FB4012"/>
    <w:rsid w:val="00FB613E"/>
    <w:rsid w:val="00FC1DDC"/>
    <w:rsid w:val="00FC2854"/>
    <w:rsid w:val="00FC7824"/>
    <w:rsid w:val="00FD58E2"/>
    <w:rsid w:val="00FD7168"/>
    <w:rsid w:val="00FD7717"/>
    <w:rsid w:val="00FE2F25"/>
    <w:rsid w:val="00FE5551"/>
    <w:rsid w:val="00FE7C13"/>
    <w:rsid w:val="00FE7C55"/>
    <w:rsid w:val="00FF0E8C"/>
    <w:rsid w:val="00FF1683"/>
    <w:rsid w:val="00FF45B9"/>
    <w:rsid w:val="00FF6319"/>
    <w:rsid w:val="00FF6565"/>
    <w:rsid w:val="00FF681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4:docId w14:val="1C1A82DC"/>
  <w15:docId w15:val="{13DD2100-3A84-495B-8475-449E9571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aliases w:val="CV Intro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V Intro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B643C"/>
    <w:pPr>
      <w:tabs>
        <w:tab w:val="left" w:pos="440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F714A4"/>
    <w:pPr>
      <w:spacing w:after="100"/>
      <w:ind w:left="220"/>
    </w:pPr>
  </w:style>
  <w:style w:type="paragraph" w:customStyle="1" w:styleId="text">
    <w:name w:val="*text"/>
    <w:basedOn w:val="Normln"/>
    <w:link w:val="textChar"/>
    <w:qFormat/>
    <w:rsid w:val="003900D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390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EN/TXT/?uri=CELEX:32003H0361&amp;locale=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38</Pages>
  <Words>4185</Words>
  <Characters>24698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Vostrčil Jan Mgr. (MPSV)</cp:lastModifiedBy>
  <cp:revision>6</cp:revision>
  <cp:lastPrinted>2024-11-14T11:45:00Z</cp:lastPrinted>
  <dcterms:created xsi:type="dcterms:W3CDTF">2024-11-12T14:01:00Z</dcterms:created>
  <dcterms:modified xsi:type="dcterms:W3CDTF">2024-11-14T11:45:00Z</dcterms:modified>
</cp:coreProperties>
</file>